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77"/>
        <w:gridCol w:w="449"/>
        <w:gridCol w:w="594"/>
        <w:gridCol w:w="600"/>
        <w:gridCol w:w="600"/>
        <w:gridCol w:w="480"/>
        <w:gridCol w:w="480"/>
        <w:gridCol w:w="510"/>
        <w:gridCol w:w="480"/>
        <w:gridCol w:w="480"/>
        <w:gridCol w:w="480"/>
        <w:gridCol w:w="720"/>
        <w:gridCol w:w="480"/>
        <w:gridCol w:w="540"/>
        <w:gridCol w:w="4500"/>
      </w:tblGrid>
      <w:tr w:rsidR="00A409A5" w:rsidRPr="00B938EB" w:rsidTr="00B938EB">
        <w:trPr>
          <w:trHeight w:val="75"/>
          <w:tblHeader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A409A5" w:rsidRPr="00B938EB" w:rsidRDefault="009D7B4A" w:rsidP="00243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09A5" w:rsidRPr="00B938EB">
              <w:rPr>
                <w:sz w:val="18"/>
                <w:szCs w:val="18"/>
              </w:rPr>
              <w:t xml:space="preserve">FBLA District/State/National </w:t>
            </w:r>
            <w:r w:rsidR="00A409A5" w:rsidRPr="00B938EB">
              <w:rPr>
                <w:sz w:val="18"/>
                <w:szCs w:val="18"/>
              </w:rPr>
              <w:br/>
              <w:t>Competitive Events</w:t>
            </w:r>
          </w:p>
        </w:tc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School-Site</w:t>
            </w:r>
          </w:p>
          <w:p w:rsidR="00A409A5" w:rsidRPr="00B938EB" w:rsidRDefault="00A409A5" w:rsidP="00243141">
            <w:pPr>
              <w:jc w:val="center"/>
              <w:rPr>
                <w:b/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Online Objective Test</w:t>
            </w:r>
          </w:p>
        </w:tc>
        <w:tc>
          <w:tcPr>
            <w:tcW w:w="449" w:type="dxa"/>
            <w:vMerge w:val="restart"/>
            <w:shd w:val="clear" w:color="auto" w:fill="auto"/>
            <w:noWrap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Performance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  <w:vAlign w:val="center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Pre-judged</w:t>
            </w:r>
            <w:r w:rsidRPr="00B938EB">
              <w:rPr>
                <w:sz w:val="18"/>
                <w:szCs w:val="18"/>
              </w:rPr>
              <w:br/>
              <w:t>Report/Media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409A5" w:rsidRPr="00B938EB" w:rsidRDefault="00A409A5" w:rsidP="00243141">
            <w:pPr>
              <w:jc w:val="center"/>
              <w:rPr>
                <w:sz w:val="12"/>
                <w:szCs w:val="12"/>
              </w:rPr>
            </w:pPr>
            <w:r w:rsidRPr="00B938EB">
              <w:rPr>
                <w:sz w:val="12"/>
                <w:szCs w:val="12"/>
              </w:rPr>
              <w:t xml:space="preserve">Number of Entries Allowed </w:t>
            </w:r>
          </w:p>
          <w:p w:rsidR="00A409A5" w:rsidRPr="00B938EB" w:rsidRDefault="00A409A5" w:rsidP="00243141">
            <w:pPr>
              <w:jc w:val="center"/>
              <w:rPr>
                <w:sz w:val="12"/>
                <w:szCs w:val="12"/>
              </w:rPr>
            </w:pPr>
            <w:r w:rsidRPr="00B938EB">
              <w:rPr>
                <w:sz w:val="12"/>
                <w:szCs w:val="12"/>
              </w:rPr>
              <w:t>per Event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Individual  Event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A409A5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Team Event</w:t>
            </w:r>
          </w:p>
          <w:p w:rsidR="00B938EB" w:rsidRPr="00B938EB" w:rsidRDefault="00B938EB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6"/>
                <w:szCs w:val="18"/>
              </w:rPr>
              <w:t>(May be 1-person team)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Chapter Event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Minutes for Online Objective Test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Minutes for Prep/Setup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Minutes for</w:t>
            </w:r>
            <w:r w:rsidRPr="00B938EB">
              <w:rPr>
                <w:sz w:val="18"/>
                <w:szCs w:val="18"/>
              </w:rPr>
              <w:br/>
              <w:t>Performance</w:t>
            </w:r>
          </w:p>
        </w:tc>
        <w:tc>
          <w:tcPr>
            <w:tcW w:w="480" w:type="dxa"/>
            <w:vMerge w:val="restart"/>
            <w:textDirection w:val="btLr"/>
          </w:tcPr>
          <w:p w:rsidR="00A409A5" w:rsidRPr="00B938EB" w:rsidRDefault="00A409A5" w:rsidP="005D661F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Judges Q/A</w:t>
            </w:r>
          </w:p>
        </w:tc>
        <w:tc>
          <w:tcPr>
            <w:tcW w:w="540" w:type="dxa"/>
            <w:vMerge w:val="restart"/>
            <w:textDirection w:val="btLr"/>
          </w:tcPr>
          <w:p w:rsidR="00A409A5" w:rsidRPr="00B938EB" w:rsidRDefault="00A409A5" w:rsidP="001613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Interactive Role Play</w:t>
            </w:r>
          </w:p>
        </w:tc>
        <w:tc>
          <w:tcPr>
            <w:tcW w:w="4500" w:type="dxa"/>
            <w:vMerge w:val="restart"/>
            <w:shd w:val="clear" w:color="auto" w:fill="auto"/>
            <w:noWrap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Notes</w:t>
            </w:r>
          </w:p>
        </w:tc>
      </w:tr>
      <w:tr w:rsidR="00A409A5" w:rsidRPr="00B938EB" w:rsidTr="00B938EB">
        <w:trPr>
          <w:cantSplit/>
          <w:trHeight w:val="1515"/>
          <w:tblHeader/>
        </w:trPr>
        <w:tc>
          <w:tcPr>
            <w:tcW w:w="2340" w:type="dxa"/>
            <w:vMerge/>
            <w:shd w:val="clear" w:color="auto" w:fill="auto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shd w:val="clear" w:color="auto" w:fill="auto"/>
            <w:noWrap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auto"/>
            <w:textDirection w:val="btLr"/>
            <w:vAlign w:val="center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 Chapter</w:t>
            </w:r>
            <w:r w:rsidRPr="00B938EB">
              <w:rPr>
                <w:sz w:val="18"/>
                <w:szCs w:val="18"/>
              </w:rPr>
              <w:br/>
              <w:t>at District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 District</w:t>
            </w:r>
            <w:r w:rsidRPr="00B938EB">
              <w:rPr>
                <w:sz w:val="18"/>
                <w:szCs w:val="18"/>
              </w:rPr>
              <w:br/>
              <w:t>at State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 State</w:t>
            </w:r>
            <w:r w:rsidRPr="00B938EB">
              <w:rPr>
                <w:sz w:val="18"/>
                <w:szCs w:val="18"/>
              </w:rPr>
              <w:br/>
              <w:t>at National</w:t>
            </w: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extDirection w:val="btLr"/>
          </w:tcPr>
          <w:p w:rsidR="00A409A5" w:rsidRPr="00B938EB" w:rsidRDefault="00A409A5" w:rsidP="005D661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  <w:noWrap/>
            <w:vAlign w:val="center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</w:tr>
      <w:tr w:rsidR="00B938EB" w:rsidRPr="00B938EB" w:rsidTr="00B938EB">
        <w:trPr>
          <w:trHeight w:val="417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3-D Animation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0C35DB" w:rsidP="000C3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and guidelines given on FBLA Website</w:t>
            </w:r>
            <w:bookmarkStart w:id="0" w:name="_GoBack"/>
            <w:bookmarkEnd w:id="0"/>
          </w:p>
        </w:tc>
      </w:tr>
      <w:tr w:rsidR="00B938EB" w:rsidRPr="00B938EB" w:rsidTr="00B938EB">
        <w:trPr>
          <w:trHeight w:val="336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Accounting I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B938EB" w:rsidRPr="00B938EB" w:rsidTr="00B938EB">
        <w:trPr>
          <w:trHeight w:val="363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Accounting II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B938EB" w:rsidRPr="00B938EB" w:rsidTr="00B938EB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Advertising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B938EB" w:rsidRPr="00B938EB" w:rsidTr="00B938EB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Adviser Service Award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Refer to state handbook for procedure and application.</w:t>
            </w:r>
          </w:p>
        </w:tc>
      </w:tr>
      <w:tr w:rsidR="00B938EB" w:rsidRPr="00B938EB" w:rsidTr="00B938EB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Agribusiness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B938EB" w:rsidRPr="00B938EB" w:rsidTr="00B938EB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American Enterprise Project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Performance at STATE</w:t>
            </w:r>
            <w:r w:rsidRPr="00B938EB">
              <w:rPr>
                <w:b/>
                <w:sz w:val="18"/>
                <w:szCs w:val="18"/>
              </w:rPr>
              <w:t xml:space="preserve"> </w:t>
            </w:r>
            <w:r w:rsidRPr="00B938EB">
              <w:rPr>
                <w:sz w:val="18"/>
                <w:szCs w:val="18"/>
              </w:rPr>
              <w:t xml:space="preserve">and NLC only.  1 per chapter at state. No more than 15 pages. </w:t>
            </w:r>
          </w:p>
        </w:tc>
      </w:tr>
      <w:tr w:rsidR="00B938EB" w:rsidRPr="00B938EB" w:rsidTr="00B938EB">
        <w:trPr>
          <w:cantSplit/>
          <w:trHeight w:val="939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Banking and Financial Systems</w:t>
            </w:r>
          </w:p>
        </w:tc>
        <w:tc>
          <w:tcPr>
            <w:tcW w:w="877" w:type="dxa"/>
            <w:shd w:val="clear" w:color="auto" w:fill="auto"/>
            <w:noWrap/>
            <w:textDirection w:val="btLr"/>
            <w:vAlign w:val="bottom"/>
          </w:tcPr>
          <w:p w:rsidR="00B938EB" w:rsidRPr="00B938EB" w:rsidRDefault="00B938EB" w:rsidP="00B938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  <w:p w:rsidR="00B938EB" w:rsidRPr="00B938EB" w:rsidRDefault="00B938EB" w:rsidP="00B938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 </w:t>
            </w:r>
            <w:proofErr w:type="spellStart"/>
            <w:r w:rsidRPr="00B938EB">
              <w:rPr>
                <w:sz w:val="16"/>
                <w:szCs w:val="16"/>
              </w:rPr>
              <w:t>Collabora-tive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7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938EB" w:rsidRPr="00B938EB" w:rsidRDefault="00B938EB" w:rsidP="00B938EB">
            <w:pPr>
              <w:jc w:val="center"/>
              <w:rPr>
                <w:b/>
                <w:sz w:val="18"/>
                <w:szCs w:val="18"/>
              </w:rPr>
            </w:pPr>
          </w:p>
          <w:p w:rsidR="00B938EB" w:rsidRPr="00B938EB" w:rsidRDefault="00B938EB" w:rsidP="00B938EB">
            <w:pPr>
              <w:jc w:val="center"/>
              <w:rPr>
                <w:b/>
                <w:sz w:val="18"/>
                <w:szCs w:val="18"/>
              </w:rPr>
            </w:pPr>
          </w:p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District and state school-site online objective test. Case study for finalists. Individual or Team of 2-3 members.  State conference top 10 teams will do oral presentation.  </w:t>
            </w:r>
          </w:p>
        </w:tc>
      </w:tr>
      <w:tr w:rsidR="00B938EB" w:rsidRPr="00B938EB" w:rsidTr="00B938EB">
        <w:trPr>
          <w:trHeight w:val="282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Broadcast Journalism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Performance at STATE and NLC. Individual or team up to 3 members.  1 per chapter may enter at state.</w:t>
            </w:r>
          </w:p>
        </w:tc>
      </w:tr>
      <w:tr w:rsidR="00B938EB" w:rsidRPr="00B938EB" w:rsidTr="00B938EB">
        <w:trPr>
          <w:trHeight w:val="282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Business Calculations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B938EB" w:rsidRPr="00B938EB" w:rsidTr="00B938EB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Business Communication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B938EB" w:rsidRPr="00B938EB" w:rsidTr="00B938EB">
        <w:trPr>
          <w:trHeight w:val="417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Business Ethics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Individual or Team Event with 2 or 3 members.  Topic given in CMH</w:t>
            </w:r>
          </w:p>
        </w:tc>
      </w:tr>
      <w:tr w:rsidR="00B938EB" w:rsidRPr="00B938EB" w:rsidTr="00B938EB">
        <w:trPr>
          <w:trHeight w:val="534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Business Financial Plan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Individual or team of 2 or 3 members. Perform at STATE and NLC only.  1 per chapter may enter at state.  Topic given in CMH</w:t>
            </w:r>
          </w:p>
        </w:tc>
      </w:tr>
      <w:tr w:rsidR="00B938EB" w:rsidRPr="00B938EB" w:rsidTr="00B938EB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Business Law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B938EB" w:rsidRPr="00B938EB" w:rsidTr="00B938EB">
        <w:trPr>
          <w:trHeight w:val="552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Business Plan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Performance at STATE and NLC.  Individual or team up to 3 members.  1 per chapter may enter at state.  </w:t>
            </w:r>
          </w:p>
        </w:tc>
      </w:tr>
      <w:tr w:rsidR="00B938EB" w:rsidRPr="00B938EB" w:rsidTr="00B938EB">
        <w:trPr>
          <w:trHeight w:val="318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Businessperson of the Year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 per chapter at state.  Refer to state handbook for procedure.</w:t>
            </w:r>
          </w:p>
        </w:tc>
      </w:tr>
      <w:tr w:rsidR="00B938EB" w:rsidRPr="00B938EB" w:rsidTr="00B938EB">
        <w:trPr>
          <w:trHeight w:val="246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Client Service 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State only – interactive simulation.   </w:t>
            </w:r>
          </w:p>
        </w:tc>
      </w:tr>
      <w:tr w:rsidR="00B938EB" w:rsidRPr="00B938EB" w:rsidTr="00B938EB">
        <w:trPr>
          <w:trHeight w:val="561"/>
        </w:trPr>
        <w:tc>
          <w:tcPr>
            <w:tcW w:w="2340" w:type="dxa"/>
            <w:shd w:val="clear" w:color="auto" w:fill="auto"/>
            <w:noWrap/>
            <w:vAlign w:val="center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Coding and  Programming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Performance at STATE and NLC only.  Top 10 prejudged programs will present. Topic given in CMH.</w:t>
            </w:r>
          </w:p>
        </w:tc>
      </w:tr>
      <w:tr w:rsidR="00B938EB" w:rsidRPr="00B938EB" w:rsidTr="00B938EB">
        <w:trPr>
          <w:trHeight w:val="246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Community Service Project 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Performance at STATE and NLC only.  Report not to exceed 15 pages.</w:t>
            </w:r>
          </w:p>
        </w:tc>
      </w:tr>
      <w:tr w:rsidR="00B938EB" w:rsidRPr="00B938EB" w:rsidTr="00B938EB">
        <w:trPr>
          <w:trHeight w:val="705"/>
        </w:trPr>
        <w:tc>
          <w:tcPr>
            <w:tcW w:w="234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Computer Applications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938EB" w:rsidRPr="00B938EB" w:rsidRDefault="00B938EB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938EB" w:rsidRPr="00B938EB" w:rsidRDefault="00B938EB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B938EB" w:rsidRPr="00B938EB" w:rsidRDefault="00B938EB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testing – online objective test and production test.  Final rank determined by 85% production test and 15% online objective test. FBLA Format Guide provided.</w:t>
            </w:r>
          </w:p>
        </w:tc>
      </w:tr>
    </w:tbl>
    <w:p w:rsidR="00A409A5" w:rsidRPr="00B938EB" w:rsidRDefault="00A409A5"/>
    <w:p w:rsidR="000A0735" w:rsidRPr="00B938EB" w:rsidRDefault="000A0735"/>
    <w:p w:rsidR="000A0735" w:rsidRPr="00B938EB" w:rsidRDefault="000A0735"/>
    <w:p w:rsidR="000A0735" w:rsidRPr="00B938EB" w:rsidRDefault="000A0735"/>
    <w:p w:rsidR="000A0735" w:rsidRPr="00B938EB" w:rsidRDefault="000A0735"/>
    <w:p w:rsidR="000A0735" w:rsidRPr="00B938EB" w:rsidRDefault="000A0735"/>
    <w:p w:rsidR="000A0735" w:rsidRPr="00B938EB" w:rsidRDefault="000A0735"/>
    <w:tbl>
      <w:tblPr>
        <w:tblW w:w="151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87"/>
        <w:gridCol w:w="449"/>
        <w:gridCol w:w="594"/>
        <w:gridCol w:w="600"/>
        <w:gridCol w:w="540"/>
        <w:gridCol w:w="60"/>
        <w:gridCol w:w="480"/>
        <w:gridCol w:w="480"/>
        <w:gridCol w:w="480"/>
        <w:gridCol w:w="480"/>
        <w:gridCol w:w="480"/>
        <w:gridCol w:w="480"/>
        <w:gridCol w:w="720"/>
        <w:gridCol w:w="570"/>
        <w:gridCol w:w="630"/>
        <w:gridCol w:w="4590"/>
      </w:tblGrid>
      <w:tr w:rsidR="007F6853" w:rsidRPr="00B938EB" w:rsidTr="001F3DBD">
        <w:trPr>
          <w:trHeight w:val="346"/>
          <w:tblHeader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FBLA District/State/National </w:t>
            </w:r>
            <w:r w:rsidRPr="00B938EB">
              <w:rPr>
                <w:sz w:val="18"/>
                <w:szCs w:val="18"/>
              </w:rPr>
              <w:br/>
              <w:t>Competitive Events</w:t>
            </w:r>
          </w:p>
        </w:tc>
        <w:tc>
          <w:tcPr>
            <w:tcW w:w="787" w:type="dxa"/>
            <w:vMerge w:val="restart"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School-Site</w:t>
            </w:r>
          </w:p>
          <w:p w:rsidR="007F6853" w:rsidRPr="00B938EB" w:rsidRDefault="007F6853" w:rsidP="00D02EC3">
            <w:pPr>
              <w:jc w:val="center"/>
              <w:rPr>
                <w:b/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Online Objective Test</w:t>
            </w:r>
          </w:p>
        </w:tc>
        <w:tc>
          <w:tcPr>
            <w:tcW w:w="449" w:type="dxa"/>
            <w:vMerge w:val="restart"/>
            <w:shd w:val="clear" w:color="auto" w:fill="auto"/>
            <w:noWrap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Performance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Pre-judged</w:t>
            </w:r>
            <w:r w:rsidRPr="00B938EB">
              <w:rPr>
                <w:sz w:val="18"/>
                <w:szCs w:val="18"/>
              </w:rPr>
              <w:br/>
              <w:t>Report/Media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7F6853" w:rsidRPr="00B938EB" w:rsidRDefault="007F6853" w:rsidP="00D02EC3">
            <w:pPr>
              <w:jc w:val="center"/>
              <w:rPr>
                <w:b/>
                <w:sz w:val="12"/>
                <w:szCs w:val="12"/>
              </w:rPr>
            </w:pPr>
            <w:r w:rsidRPr="00B938EB">
              <w:rPr>
                <w:b/>
                <w:sz w:val="12"/>
                <w:szCs w:val="12"/>
              </w:rPr>
              <w:t xml:space="preserve">Number of Entries Allowed </w:t>
            </w:r>
          </w:p>
          <w:p w:rsidR="007F6853" w:rsidRPr="00B938EB" w:rsidRDefault="007F6853" w:rsidP="00D02EC3">
            <w:pPr>
              <w:jc w:val="center"/>
              <w:rPr>
                <w:b/>
                <w:sz w:val="12"/>
                <w:szCs w:val="12"/>
              </w:rPr>
            </w:pPr>
            <w:r w:rsidRPr="00B938EB">
              <w:rPr>
                <w:b/>
                <w:sz w:val="12"/>
                <w:szCs w:val="12"/>
              </w:rPr>
              <w:t>per Event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Individual  Event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Team Event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Chapter Event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Minutes for Online Objective Test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Minutes for Prep/Setup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Minutes for</w:t>
            </w:r>
            <w:r w:rsidRPr="00B938EB">
              <w:rPr>
                <w:sz w:val="18"/>
                <w:szCs w:val="18"/>
              </w:rPr>
              <w:br/>
              <w:t>Performance</w:t>
            </w:r>
          </w:p>
        </w:tc>
        <w:tc>
          <w:tcPr>
            <w:tcW w:w="570" w:type="dxa"/>
            <w:vMerge w:val="restart"/>
            <w:textDirection w:val="btLr"/>
          </w:tcPr>
          <w:p w:rsidR="007F6853" w:rsidRPr="00B938EB" w:rsidRDefault="001F3DBD" w:rsidP="001F3D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Judges Q &amp; A</w:t>
            </w:r>
          </w:p>
        </w:tc>
        <w:tc>
          <w:tcPr>
            <w:tcW w:w="630" w:type="dxa"/>
            <w:vMerge w:val="restart"/>
            <w:textDirection w:val="btLr"/>
          </w:tcPr>
          <w:p w:rsidR="007F6853" w:rsidRPr="00B938EB" w:rsidRDefault="001F3DBD" w:rsidP="001F3D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Interactive Role Play</w:t>
            </w:r>
          </w:p>
        </w:tc>
        <w:tc>
          <w:tcPr>
            <w:tcW w:w="4590" w:type="dxa"/>
            <w:vMerge w:val="restart"/>
            <w:shd w:val="clear" w:color="auto" w:fill="auto"/>
            <w:noWrap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Notes</w:t>
            </w:r>
          </w:p>
        </w:tc>
      </w:tr>
      <w:tr w:rsidR="007F6853" w:rsidRPr="00B938EB" w:rsidTr="00BF5290">
        <w:trPr>
          <w:cantSplit/>
          <w:trHeight w:val="1200"/>
          <w:tblHeader/>
        </w:trPr>
        <w:tc>
          <w:tcPr>
            <w:tcW w:w="2700" w:type="dxa"/>
            <w:vMerge/>
            <w:shd w:val="clear" w:color="auto" w:fill="auto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vMerge/>
            <w:shd w:val="clear" w:color="auto" w:fill="auto"/>
            <w:noWrap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7F6853" w:rsidRPr="00B938EB" w:rsidRDefault="007F6853" w:rsidP="007F68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 Chapter at District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7F6853" w:rsidRPr="00B938EB" w:rsidRDefault="007F6853" w:rsidP="007F68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 District at State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  <w:vAlign w:val="center"/>
          </w:tcPr>
          <w:p w:rsidR="007F6853" w:rsidRPr="00B938EB" w:rsidRDefault="00BF5290" w:rsidP="00BF52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Per State </w:t>
            </w:r>
            <w:r w:rsidR="007F6853" w:rsidRPr="00B938EB">
              <w:rPr>
                <w:sz w:val="18"/>
                <w:szCs w:val="18"/>
              </w:rPr>
              <w:t xml:space="preserve">at </w:t>
            </w:r>
            <w:r w:rsidRPr="00B938EB">
              <w:rPr>
                <w:sz w:val="18"/>
                <w:szCs w:val="18"/>
              </w:rPr>
              <w:t>n</w:t>
            </w:r>
            <w:r w:rsidR="007F6853" w:rsidRPr="00B938EB">
              <w:rPr>
                <w:sz w:val="18"/>
                <w:szCs w:val="18"/>
              </w:rPr>
              <w:t>ationals</w:t>
            </w: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  <w:noWrap/>
            <w:vAlign w:val="center"/>
          </w:tcPr>
          <w:p w:rsidR="007F6853" w:rsidRPr="00B938EB" w:rsidRDefault="007F6853" w:rsidP="00D02EC3">
            <w:pPr>
              <w:jc w:val="center"/>
              <w:rPr>
                <w:sz w:val="18"/>
                <w:szCs w:val="18"/>
              </w:rPr>
            </w:pPr>
          </w:p>
        </w:tc>
      </w:tr>
      <w:tr w:rsidR="00A409A5" w:rsidRPr="00B938EB" w:rsidTr="00A409A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Computer Game &amp; Simulation  Programming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0A073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1F3DBD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1F3DBD" w:rsidRPr="00B938EB" w:rsidRDefault="001F3DBD" w:rsidP="0091090D">
            <w:pPr>
              <w:rPr>
                <w:sz w:val="18"/>
                <w:szCs w:val="18"/>
              </w:rPr>
            </w:pPr>
          </w:p>
          <w:p w:rsidR="001F3DBD" w:rsidRPr="00B938EB" w:rsidRDefault="001F3DBD" w:rsidP="0091090D">
            <w:pPr>
              <w:rPr>
                <w:sz w:val="18"/>
                <w:szCs w:val="18"/>
              </w:rPr>
            </w:pPr>
          </w:p>
          <w:p w:rsidR="001F3DBD" w:rsidRPr="00B938EB" w:rsidRDefault="001F3DBD" w:rsidP="0091090D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1F3DBD" w:rsidRPr="00B938EB" w:rsidRDefault="001F3DBD" w:rsidP="0091090D">
            <w:pPr>
              <w:rPr>
                <w:sz w:val="18"/>
                <w:szCs w:val="18"/>
              </w:rPr>
            </w:pPr>
          </w:p>
          <w:p w:rsidR="001F3DBD" w:rsidRPr="00B938EB" w:rsidRDefault="001F3DBD" w:rsidP="0091090D">
            <w:pPr>
              <w:rPr>
                <w:sz w:val="18"/>
                <w:szCs w:val="18"/>
              </w:rPr>
            </w:pPr>
          </w:p>
          <w:p w:rsidR="001F3DBD" w:rsidRPr="00B938EB" w:rsidRDefault="001F3DBD" w:rsidP="0091090D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BF5290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State only</w:t>
            </w:r>
            <w:r w:rsidR="007F4A53" w:rsidRPr="00B938EB">
              <w:rPr>
                <w:sz w:val="18"/>
                <w:szCs w:val="18"/>
              </w:rPr>
              <w:t>. Top 10</w:t>
            </w:r>
            <w:r w:rsidRPr="00B938EB">
              <w:rPr>
                <w:sz w:val="18"/>
                <w:szCs w:val="18"/>
              </w:rPr>
              <w:t xml:space="preserve"> prejudged programs will present at state con</w:t>
            </w:r>
            <w:r w:rsidR="007F4A53" w:rsidRPr="00B938EB">
              <w:rPr>
                <w:sz w:val="18"/>
                <w:szCs w:val="18"/>
              </w:rPr>
              <w:t xml:space="preserve">ference. </w:t>
            </w:r>
            <w:r w:rsidR="00E73120" w:rsidRPr="00B938EB">
              <w:rPr>
                <w:sz w:val="18"/>
                <w:szCs w:val="18"/>
              </w:rPr>
              <w:t xml:space="preserve">Individual or Team Event with 2 or 3 members. </w:t>
            </w:r>
            <w:r w:rsidR="00620B5A" w:rsidRPr="00B938EB">
              <w:rPr>
                <w:sz w:val="18"/>
                <w:szCs w:val="18"/>
              </w:rPr>
              <w:t>Topic given in CMH</w:t>
            </w:r>
            <w:r w:rsidR="00620B5A" w:rsidRPr="00B938EB">
              <w:rPr>
                <w:b/>
                <w:sz w:val="18"/>
                <w:szCs w:val="18"/>
              </w:rPr>
              <w:t>.</w:t>
            </w:r>
          </w:p>
        </w:tc>
      </w:tr>
      <w:tr w:rsidR="00A409A5" w:rsidRPr="00B938EB" w:rsidTr="00A409A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Computer Problem Solving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BF5290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A409A5" w:rsidRPr="00B938EB" w:rsidTr="00A409A5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Cyber Security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BF5290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 </w:t>
            </w:r>
          </w:p>
        </w:tc>
      </w:tr>
      <w:tr w:rsidR="00A409A5" w:rsidRPr="00B938EB" w:rsidTr="00A409A5">
        <w:trPr>
          <w:trHeight w:val="399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Database Design and Applications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0536AF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0A073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BF5290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District and state school-site testing </w:t>
            </w:r>
            <w:r w:rsidR="00BF5290" w:rsidRPr="00B938EB">
              <w:rPr>
                <w:sz w:val="18"/>
                <w:szCs w:val="18"/>
              </w:rPr>
              <w:t>along with production test</w:t>
            </w:r>
            <w:r w:rsidRPr="00B938EB">
              <w:rPr>
                <w:sz w:val="18"/>
                <w:szCs w:val="18"/>
              </w:rPr>
              <w:t>.  Final rank determined by 85% production test and 15% online objective test.</w:t>
            </w:r>
          </w:p>
        </w:tc>
      </w:tr>
      <w:tr w:rsidR="00A409A5" w:rsidRPr="00B938EB" w:rsidTr="007F4A53">
        <w:trPr>
          <w:trHeight w:val="516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Digital Video Production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BD5C00">
            <w:pPr>
              <w:ind w:left="-108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E4125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0536AF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0A073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292603" w:rsidRPr="00B938EB" w:rsidRDefault="00292603" w:rsidP="0008751A">
            <w:pPr>
              <w:rPr>
                <w:sz w:val="18"/>
                <w:szCs w:val="18"/>
              </w:rPr>
            </w:pPr>
          </w:p>
          <w:p w:rsidR="007F4A53" w:rsidRPr="00B938EB" w:rsidRDefault="007F4A53" w:rsidP="0008751A">
            <w:pPr>
              <w:rPr>
                <w:sz w:val="18"/>
                <w:szCs w:val="18"/>
              </w:rPr>
            </w:pPr>
          </w:p>
          <w:p w:rsidR="00292603" w:rsidRPr="00B938EB" w:rsidRDefault="00292603" w:rsidP="0008751A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A409A5" w:rsidRPr="00B938EB" w:rsidRDefault="00A409A5" w:rsidP="0008751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E41251" w:rsidP="00E4125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At district level</w:t>
            </w:r>
            <w:r w:rsidR="00A409A5" w:rsidRPr="00B938EB">
              <w:rPr>
                <w:sz w:val="18"/>
                <w:szCs w:val="18"/>
              </w:rPr>
              <w:t xml:space="preserve">, final ranks </w:t>
            </w:r>
            <w:proofErr w:type="gramStart"/>
            <w:r w:rsidR="00A409A5" w:rsidRPr="00B938EB">
              <w:rPr>
                <w:sz w:val="18"/>
                <w:szCs w:val="18"/>
              </w:rPr>
              <w:t>will be based</w:t>
            </w:r>
            <w:proofErr w:type="gramEnd"/>
            <w:r w:rsidR="00A409A5" w:rsidRPr="00B938EB">
              <w:rPr>
                <w:sz w:val="18"/>
                <w:szCs w:val="18"/>
              </w:rPr>
              <w:t xml:space="preserve"> on </w:t>
            </w:r>
            <w:r w:rsidRPr="00B938EB">
              <w:rPr>
                <w:sz w:val="18"/>
                <w:szCs w:val="18"/>
              </w:rPr>
              <w:t>prejudged submitted URL</w:t>
            </w:r>
            <w:r w:rsidR="00A409A5" w:rsidRPr="00B938EB">
              <w:rPr>
                <w:sz w:val="18"/>
                <w:szCs w:val="18"/>
              </w:rPr>
              <w:t xml:space="preserve"> only. </w:t>
            </w:r>
            <w:r w:rsidR="007F4A53" w:rsidRPr="00B938EB">
              <w:rPr>
                <w:sz w:val="18"/>
                <w:szCs w:val="18"/>
              </w:rPr>
              <w:t xml:space="preserve"> At state, top 10</w:t>
            </w:r>
            <w:r w:rsidRPr="00B938EB">
              <w:rPr>
                <w:sz w:val="18"/>
                <w:szCs w:val="18"/>
              </w:rPr>
              <w:t xml:space="preserve"> prejudged submissions will perform.  </w:t>
            </w:r>
            <w:r w:rsidR="00620B5A" w:rsidRPr="00B938EB">
              <w:rPr>
                <w:sz w:val="18"/>
                <w:szCs w:val="18"/>
              </w:rPr>
              <w:t>Topic given in CMH.</w:t>
            </w:r>
          </w:p>
        </w:tc>
      </w:tr>
      <w:tr w:rsidR="00A409A5" w:rsidRPr="00B938EB" w:rsidTr="00F6512E">
        <w:trPr>
          <w:trHeight w:val="606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E-Business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876878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0536AF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0A073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B655A9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  <w:r w:rsidR="00A409A5"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bottom"/>
          </w:tcPr>
          <w:p w:rsidR="00A409A5" w:rsidRPr="00B938EB" w:rsidRDefault="00A409A5" w:rsidP="00292603">
            <w:pPr>
              <w:jc w:val="center"/>
              <w:rPr>
                <w:sz w:val="18"/>
                <w:szCs w:val="18"/>
              </w:rPr>
            </w:pPr>
          </w:p>
          <w:p w:rsidR="00292603" w:rsidRPr="00B938EB" w:rsidRDefault="00292603" w:rsidP="00292603">
            <w:pPr>
              <w:jc w:val="center"/>
              <w:rPr>
                <w:sz w:val="18"/>
                <w:szCs w:val="18"/>
              </w:rPr>
            </w:pPr>
          </w:p>
          <w:p w:rsidR="00292603" w:rsidRPr="00B938EB" w:rsidRDefault="00292603" w:rsidP="0029260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A409A5" w:rsidRPr="00B938EB" w:rsidRDefault="00A409A5" w:rsidP="006A647D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7F4A53" w:rsidP="007F4A53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Top 10</w:t>
            </w:r>
            <w:r w:rsidR="00F6512E" w:rsidRPr="00B938EB">
              <w:rPr>
                <w:sz w:val="18"/>
                <w:szCs w:val="18"/>
              </w:rPr>
              <w:t xml:space="preserve"> projects will present a</w:t>
            </w:r>
            <w:r w:rsidRPr="00B938EB">
              <w:rPr>
                <w:sz w:val="18"/>
                <w:szCs w:val="18"/>
              </w:rPr>
              <w:t xml:space="preserve">t state conference. </w:t>
            </w:r>
            <w:r w:rsidR="00F6512E" w:rsidRPr="00B938EB">
              <w:rPr>
                <w:sz w:val="18"/>
                <w:szCs w:val="18"/>
              </w:rPr>
              <w:t xml:space="preserve">Topic </w:t>
            </w:r>
            <w:proofErr w:type="gramStart"/>
            <w:r w:rsidR="00F6512E" w:rsidRPr="00B938EB">
              <w:rPr>
                <w:sz w:val="18"/>
                <w:szCs w:val="18"/>
              </w:rPr>
              <w:t>is given</w:t>
            </w:r>
            <w:proofErr w:type="gramEnd"/>
            <w:r w:rsidR="00F6512E" w:rsidRPr="00B938EB">
              <w:rPr>
                <w:sz w:val="18"/>
                <w:szCs w:val="18"/>
              </w:rPr>
              <w:t xml:space="preserve"> in CMH.</w:t>
            </w:r>
          </w:p>
        </w:tc>
      </w:tr>
      <w:tr w:rsidR="00A409A5" w:rsidRPr="00B938EB" w:rsidTr="00F6512E">
        <w:trPr>
          <w:trHeight w:val="309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Economics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F6512E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A409A5" w:rsidRPr="00B938EB" w:rsidTr="009102B1">
        <w:trPr>
          <w:trHeight w:val="345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Electronic Career Portfolio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B655A9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  <w:r w:rsidR="00A409A5"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0536AF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0A073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  <w:r w:rsidR="00292603"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292603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bottom"/>
          </w:tcPr>
          <w:p w:rsidR="00292603" w:rsidRPr="00B938EB" w:rsidRDefault="00292603" w:rsidP="0029260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A409A5" w:rsidRPr="00B938EB" w:rsidRDefault="00A409A5" w:rsidP="00873C30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9102B1" w:rsidP="00502AB6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See guidelines in the CMH.</w:t>
            </w:r>
          </w:p>
        </w:tc>
      </w:tr>
      <w:tr w:rsidR="00A409A5" w:rsidRPr="00B938EB" w:rsidTr="000A56BD">
        <w:trPr>
          <w:trHeight w:val="453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Emerging Business Issues 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502AB6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  <w:r w:rsidR="00A409A5" w:rsidRPr="00B938E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0536AF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0A073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0A56BD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bottom"/>
          </w:tcPr>
          <w:p w:rsidR="00292603" w:rsidRPr="00B938EB" w:rsidRDefault="00292603" w:rsidP="0029260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A409A5" w:rsidRPr="00B938EB" w:rsidRDefault="00A409A5" w:rsidP="00832C56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B40104" w:rsidP="000A56BD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Individual or Team Event with 2 or 3 members. T</w:t>
            </w:r>
            <w:r w:rsidR="000A56BD" w:rsidRPr="00B938EB">
              <w:rPr>
                <w:sz w:val="18"/>
                <w:szCs w:val="18"/>
              </w:rPr>
              <w:t xml:space="preserve">eams present both sides.  </w:t>
            </w:r>
            <w:r w:rsidR="00620B5A" w:rsidRPr="00B938EB">
              <w:rPr>
                <w:sz w:val="18"/>
                <w:szCs w:val="18"/>
              </w:rPr>
              <w:t>Topic given in CMH.</w:t>
            </w:r>
            <w:r w:rsidR="001D6B9E" w:rsidRPr="00B938EB">
              <w:rPr>
                <w:sz w:val="18"/>
                <w:szCs w:val="18"/>
              </w:rPr>
              <w:t xml:space="preserve"> </w:t>
            </w:r>
          </w:p>
        </w:tc>
      </w:tr>
      <w:tr w:rsidR="00A409A5" w:rsidRPr="00B938EB" w:rsidTr="00BD791C">
        <w:trPr>
          <w:cantSplit/>
          <w:trHeight w:val="975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Entrepreneurship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BD791C" w:rsidRPr="00B938EB" w:rsidRDefault="00BD791C" w:rsidP="00BD79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  <w:p w:rsidR="00A409A5" w:rsidRPr="00B938EB" w:rsidRDefault="00292603" w:rsidP="00BD79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B938EB">
              <w:rPr>
                <w:sz w:val="16"/>
                <w:szCs w:val="16"/>
              </w:rPr>
              <w:t>Collabor</w:t>
            </w:r>
            <w:r w:rsidR="00203E5A" w:rsidRPr="00B938EB">
              <w:rPr>
                <w:sz w:val="16"/>
                <w:szCs w:val="16"/>
              </w:rPr>
              <w:t>a</w:t>
            </w:r>
            <w:r w:rsidR="00DD3760" w:rsidRPr="00B938EB">
              <w:rPr>
                <w:sz w:val="16"/>
                <w:szCs w:val="16"/>
              </w:rPr>
              <w:t>-</w:t>
            </w:r>
            <w:r w:rsidRPr="00B938EB">
              <w:rPr>
                <w:sz w:val="16"/>
                <w:szCs w:val="16"/>
              </w:rPr>
              <w:t>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BF50E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0A073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93055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  <w:r w:rsidR="00A409A5"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292603" w:rsidRPr="00B938EB" w:rsidRDefault="00292603" w:rsidP="00292603">
            <w:pPr>
              <w:jc w:val="center"/>
              <w:rPr>
                <w:b/>
                <w:sz w:val="18"/>
                <w:szCs w:val="18"/>
              </w:rPr>
            </w:pPr>
          </w:p>
          <w:p w:rsidR="00292603" w:rsidRPr="00B938EB" w:rsidRDefault="00292603" w:rsidP="00292603">
            <w:pPr>
              <w:jc w:val="center"/>
              <w:rPr>
                <w:b/>
                <w:sz w:val="18"/>
                <w:szCs w:val="18"/>
              </w:rPr>
            </w:pPr>
          </w:p>
          <w:p w:rsidR="00292603" w:rsidRPr="00B938EB" w:rsidRDefault="00292603" w:rsidP="0029260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E73120" w:rsidP="00557145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Individual or team event. </w:t>
            </w:r>
            <w:r w:rsidR="007F4A53" w:rsidRPr="00B938EB">
              <w:rPr>
                <w:sz w:val="18"/>
                <w:szCs w:val="18"/>
              </w:rPr>
              <w:t>Top 10</w:t>
            </w:r>
            <w:r w:rsidR="00A409A5" w:rsidRPr="00B938EB">
              <w:rPr>
                <w:sz w:val="18"/>
                <w:szCs w:val="18"/>
              </w:rPr>
              <w:t xml:space="preserve"> teams with highest objective test </w:t>
            </w:r>
            <w:r w:rsidR="000F262C" w:rsidRPr="00B938EB">
              <w:rPr>
                <w:sz w:val="18"/>
                <w:szCs w:val="18"/>
              </w:rPr>
              <w:t xml:space="preserve">scores will perform interactive </w:t>
            </w:r>
            <w:proofErr w:type="gramStart"/>
            <w:r w:rsidR="000F262C" w:rsidRPr="00B938EB">
              <w:rPr>
                <w:sz w:val="18"/>
                <w:szCs w:val="18"/>
              </w:rPr>
              <w:t>role play</w:t>
            </w:r>
            <w:proofErr w:type="gramEnd"/>
            <w:r w:rsidR="00A409A5" w:rsidRPr="00B938EB">
              <w:rPr>
                <w:sz w:val="18"/>
                <w:szCs w:val="18"/>
              </w:rPr>
              <w:t xml:space="preserve">.  </w:t>
            </w:r>
          </w:p>
        </w:tc>
      </w:tr>
      <w:tr w:rsidR="00A409A5" w:rsidRPr="00B938EB" w:rsidTr="00A409A5">
        <w:trPr>
          <w:trHeight w:val="651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Future Business Leader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203E5A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C30663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F2562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10</w:t>
            </w:r>
            <w:r w:rsidR="00292603" w:rsidRPr="00B938EB">
              <w:rPr>
                <w:sz w:val="18"/>
                <w:szCs w:val="18"/>
              </w:rPr>
              <w:t xml:space="preserve"> prelim</w:t>
            </w:r>
            <w:r w:rsidR="00C93FF2" w:rsidRPr="00B938EB">
              <w:rPr>
                <w:sz w:val="18"/>
                <w:szCs w:val="18"/>
              </w:rPr>
              <w:t>/10</w:t>
            </w:r>
            <w:r w:rsidR="00292603" w:rsidRPr="00B938EB">
              <w:rPr>
                <w:sz w:val="18"/>
                <w:szCs w:val="18"/>
              </w:rPr>
              <w:t xml:space="preserve"> final</w:t>
            </w:r>
          </w:p>
        </w:tc>
        <w:tc>
          <w:tcPr>
            <w:tcW w:w="57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C30663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District and state school-site online objective test.  </w:t>
            </w:r>
            <w:r w:rsidR="00C30663" w:rsidRPr="00B938EB">
              <w:rPr>
                <w:sz w:val="18"/>
                <w:szCs w:val="18"/>
              </w:rPr>
              <w:t xml:space="preserve">Prejudged digitally uploaded resume and cover letter.  Fifty point prejudged component added to the </w:t>
            </w:r>
            <w:proofErr w:type="gramStart"/>
            <w:r w:rsidR="00C30663" w:rsidRPr="00B938EB">
              <w:rPr>
                <w:sz w:val="18"/>
                <w:szCs w:val="18"/>
              </w:rPr>
              <w:t>100 point</w:t>
            </w:r>
            <w:proofErr w:type="gramEnd"/>
            <w:r w:rsidR="00C30663" w:rsidRPr="00B938EB">
              <w:rPr>
                <w:sz w:val="18"/>
                <w:szCs w:val="18"/>
              </w:rPr>
              <w:t xml:space="preserve"> test score and 100 preliminary interview. Competitors should bring a hard copy of interview materials to both preliminary and final rounds.</w:t>
            </w:r>
          </w:p>
        </w:tc>
      </w:tr>
      <w:tr w:rsidR="00A409A5" w:rsidRPr="00B938EB" w:rsidTr="00BD791C">
        <w:trPr>
          <w:cantSplit/>
          <w:trHeight w:val="1038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Global Business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BD791C" w:rsidRPr="00B938EB" w:rsidRDefault="00BD791C" w:rsidP="00BD79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  <w:p w:rsidR="00A409A5" w:rsidRPr="00B938EB" w:rsidRDefault="001D6B9E" w:rsidP="00BD79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B938EB">
              <w:rPr>
                <w:sz w:val="16"/>
                <w:szCs w:val="16"/>
              </w:rPr>
              <w:t>Collabor</w:t>
            </w:r>
            <w:r w:rsidR="00DD3760" w:rsidRPr="00B938EB">
              <w:rPr>
                <w:sz w:val="16"/>
                <w:szCs w:val="16"/>
              </w:rPr>
              <w:t>a-</w:t>
            </w:r>
            <w:r w:rsidRPr="00B938EB">
              <w:rPr>
                <w:sz w:val="16"/>
                <w:szCs w:val="16"/>
              </w:rPr>
              <w:t>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C30663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292603" w:rsidRPr="00B938EB" w:rsidRDefault="00292603" w:rsidP="00292603">
            <w:pPr>
              <w:jc w:val="center"/>
              <w:rPr>
                <w:b/>
                <w:sz w:val="18"/>
                <w:szCs w:val="18"/>
              </w:rPr>
            </w:pPr>
          </w:p>
          <w:p w:rsidR="00292603" w:rsidRPr="00B938EB" w:rsidRDefault="00292603" w:rsidP="00292603">
            <w:pPr>
              <w:jc w:val="center"/>
              <w:rPr>
                <w:b/>
                <w:sz w:val="18"/>
                <w:szCs w:val="18"/>
              </w:rPr>
            </w:pPr>
          </w:p>
          <w:p w:rsidR="00292603" w:rsidRPr="00B938EB" w:rsidRDefault="00292603" w:rsidP="0029260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4C04CA" w:rsidP="00E73120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Top 1</w:t>
            </w:r>
            <w:r w:rsidR="00E73120" w:rsidRPr="00B938EB">
              <w:rPr>
                <w:sz w:val="18"/>
                <w:szCs w:val="18"/>
              </w:rPr>
              <w:t>0</w:t>
            </w:r>
            <w:r w:rsidR="00A409A5" w:rsidRPr="00B938EB">
              <w:rPr>
                <w:sz w:val="18"/>
                <w:szCs w:val="18"/>
              </w:rPr>
              <w:t xml:space="preserve"> teams </w:t>
            </w:r>
            <w:r w:rsidRPr="00B938EB">
              <w:rPr>
                <w:sz w:val="18"/>
                <w:szCs w:val="18"/>
              </w:rPr>
              <w:t xml:space="preserve">at state </w:t>
            </w:r>
            <w:r w:rsidR="00A409A5" w:rsidRPr="00B938EB">
              <w:rPr>
                <w:sz w:val="18"/>
                <w:szCs w:val="18"/>
              </w:rPr>
              <w:t xml:space="preserve">with highest objective test scores will give oral presentation.  </w:t>
            </w:r>
          </w:p>
        </w:tc>
      </w:tr>
      <w:tr w:rsidR="00A409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Gold Seal Award of Merit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Determined by chec</w:t>
            </w:r>
            <w:r w:rsidR="00502AB6" w:rsidRPr="00B938EB">
              <w:rPr>
                <w:sz w:val="18"/>
                <w:szCs w:val="18"/>
              </w:rPr>
              <w:t>klist distributed in State Handbook</w:t>
            </w:r>
            <w:r w:rsidRPr="00B938EB">
              <w:rPr>
                <w:sz w:val="18"/>
                <w:szCs w:val="18"/>
              </w:rPr>
              <w:t>.</w:t>
            </w:r>
          </w:p>
        </w:tc>
      </w:tr>
      <w:tr w:rsidR="008B220E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lastRenderedPageBreak/>
              <w:t>Graphic Design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8B220E" w:rsidRPr="00B938EB" w:rsidRDefault="00C30663" w:rsidP="008B220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B220E" w:rsidRPr="00B938EB" w:rsidRDefault="008B220E" w:rsidP="008B220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8B220E" w:rsidRPr="00B938EB" w:rsidRDefault="008B220E" w:rsidP="008B220E">
            <w:pPr>
              <w:rPr>
                <w:b/>
                <w:sz w:val="18"/>
                <w:szCs w:val="18"/>
              </w:rPr>
            </w:pPr>
          </w:p>
          <w:p w:rsidR="008B220E" w:rsidRPr="00B938EB" w:rsidRDefault="008B220E" w:rsidP="008B220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8B220E" w:rsidRPr="00B938EB" w:rsidRDefault="008B220E" w:rsidP="008B220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8B220E" w:rsidRPr="00B938EB" w:rsidRDefault="008B220E" w:rsidP="008B220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Individual or team of 2 or 3 members. Topic given in CMH</w:t>
            </w:r>
          </w:p>
        </w:tc>
      </w:tr>
      <w:tr w:rsidR="00A409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7203C3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Healthcare Administration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4C04CA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557145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A409A5" w:rsidRPr="00B938EB" w:rsidTr="00292603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7203C3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Help Desk 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C30663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A409A5" w:rsidRPr="00B938EB" w:rsidRDefault="00A409A5" w:rsidP="0055714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292603" w:rsidRPr="00B938EB" w:rsidRDefault="00292603" w:rsidP="00292603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4C04CA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State only.</w:t>
            </w:r>
            <w:r w:rsidR="00E73120" w:rsidRPr="00B938EB">
              <w:rPr>
                <w:sz w:val="18"/>
                <w:szCs w:val="18"/>
              </w:rPr>
              <w:t xml:space="preserve"> Top 10</w:t>
            </w:r>
            <w:r w:rsidR="004C04CA" w:rsidRPr="00B938EB">
              <w:rPr>
                <w:sz w:val="18"/>
                <w:szCs w:val="18"/>
              </w:rPr>
              <w:t xml:space="preserve"> </w:t>
            </w:r>
            <w:r w:rsidRPr="00B938EB">
              <w:rPr>
                <w:sz w:val="18"/>
                <w:szCs w:val="18"/>
              </w:rPr>
              <w:t xml:space="preserve">scores on test will </w:t>
            </w:r>
            <w:r w:rsidR="004C04CA" w:rsidRPr="00B938EB">
              <w:rPr>
                <w:sz w:val="18"/>
                <w:szCs w:val="18"/>
              </w:rPr>
              <w:t>perform</w:t>
            </w:r>
            <w:r w:rsidRPr="00B938EB">
              <w:rPr>
                <w:sz w:val="18"/>
                <w:szCs w:val="18"/>
              </w:rPr>
              <w:t xml:space="preserve"> </w:t>
            </w:r>
          </w:p>
        </w:tc>
      </w:tr>
      <w:tr w:rsidR="00A409A5" w:rsidRPr="00B938EB" w:rsidTr="00C57572">
        <w:trPr>
          <w:cantSplit/>
          <w:trHeight w:val="1047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Hospitality Management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bottom"/>
          </w:tcPr>
          <w:p w:rsidR="00A409A5" w:rsidRPr="00B938EB" w:rsidRDefault="00855689" w:rsidP="00BD79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x </w:t>
            </w:r>
            <w:proofErr w:type="spellStart"/>
            <w:r w:rsidRPr="00B938EB">
              <w:rPr>
                <w:sz w:val="16"/>
                <w:szCs w:val="16"/>
              </w:rPr>
              <w:t>C</w:t>
            </w:r>
            <w:r w:rsidR="001919E1" w:rsidRPr="00B938EB">
              <w:rPr>
                <w:sz w:val="16"/>
                <w:szCs w:val="16"/>
              </w:rPr>
              <w:t>ollabor</w:t>
            </w:r>
            <w:r w:rsidR="00BD791C" w:rsidRPr="00B938EB">
              <w:rPr>
                <w:sz w:val="16"/>
                <w:szCs w:val="16"/>
              </w:rPr>
              <w:t>a-</w:t>
            </w:r>
            <w:r w:rsidR="001919E1" w:rsidRPr="00B938EB">
              <w:rPr>
                <w:sz w:val="16"/>
                <w:szCs w:val="16"/>
              </w:rPr>
              <w:t>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0E6EBA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1919E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C30663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93055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1919E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1919E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1919E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1919E1" w:rsidRPr="00B938EB" w:rsidRDefault="001919E1" w:rsidP="001919E1">
            <w:pPr>
              <w:jc w:val="center"/>
              <w:rPr>
                <w:b/>
                <w:sz w:val="18"/>
                <w:szCs w:val="18"/>
              </w:rPr>
            </w:pPr>
          </w:p>
          <w:p w:rsidR="001919E1" w:rsidRPr="00B938EB" w:rsidRDefault="001919E1" w:rsidP="001919E1">
            <w:pPr>
              <w:jc w:val="center"/>
              <w:rPr>
                <w:b/>
                <w:sz w:val="18"/>
                <w:szCs w:val="18"/>
              </w:rPr>
            </w:pPr>
          </w:p>
          <w:p w:rsidR="001919E1" w:rsidRPr="00B938EB" w:rsidRDefault="001919E1" w:rsidP="001919E1">
            <w:pPr>
              <w:jc w:val="center"/>
              <w:rPr>
                <w:b/>
                <w:sz w:val="18"/>
                <w:szCs w:val="18"/>
              </w:rPr>
            </w:pPr>
          </w:p>
          <w:p w:rsidR="001919E1" w:rsidRPr="00B938EB" w:rsidRDefault="001919E1" w:rsidP="001919E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E73120" w:rsidP="00855689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Top 10</w:t>
            </w:r>
            <w:r w:rsidR="00BF50EC" w:rsidRPr="00B938EB">
              <w:rPr>
                <w:sz w:val="18"/>
                <w:szCs w:val="18"/>
              </w:rPr>
              <w:t xml:space="preserve"> teams at state with highest objective test scores will give oral presentation.  </w:t>
            </w:r>
          </w:p>
        </w:tc>
      </w:tr>
      <w:tr w:rsidR="00A409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Impromptu Speaking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C30663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855689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Topic provided</w:t>
            </w:r>
          </w:p>
        </w:tc>
      </w:tr>
      <w:tr w:rsidR="001919E1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Insurance &amp; Risk Management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1919E1" w:rsidRPr="00B938EB" w:rsidRDefault="001919E1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919E1" w:rsidRPr="00B938EB" w:rsidRDefault="00855689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919E1" w:rsidRPr="00B938EB" w:rsidRDefault="00855689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919E1" w:rsidRPr="00B938EB" w:rsidRDefault="001919E1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1919E1" w:rsidRPr="00B938EB" w:rsidRDefault="001919E1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1919E1" w:rsidRPr="00B938EB" w:rsidRDefault="001919E1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1919E1" w:rsidRPr="00B938EB" w:rsidRDefault="0049044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</w:t>
            </w:r>
          </w:p>
        </w:tc>
      </w:tr>
      <w:tr w:rsidR="00A409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Introduction to Business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855689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855689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 Grades 9-10 only.</w:t>
            </w:r>
          </w:p>
        </w:tc>
      </w:tr>
      <w:tr w:rsidR="00A409A5" w:rsidRPr="00B938EB" w:rsidTr="00A409A5">
        <w:trPr>
          <w:trHeight w:val="471"/>
        </w:trPr>
        <w:tc>
          <w:tcPr>
            <w:tcW w:w="2700" w:type="dxa"/>
            <w:shd w:val="clear" w:color="auto" w:fill="auto"/>
            <w:noWrap/>
            <w:vAlign w:val="bottom"/>
          </w:tcPr>
          <w:p w:rsidR="00A409A5" w:rsidRPr="00B938EB" w:rsidRDefault="00A409A5" w:rsidP="007203C3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Intro to Business Communication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A409A5" w:rsidRPr="00B938EB" w:rsidRDefault="00A409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9D7B4A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855689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09A5" w:rsidRPr="00B938EB" w:rsidRDefault="00A409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A409A5" w:rsidRPr="00B938EB" w:rsidRDefault="00A409A5" w:rsidP="00541A3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A409A5" w:rsidRPr="00B938EB" w:rsidRDefault="00A409A5" w:rsidP="00541A30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A409A5" w:rsidRPr="00B938EB" w:rsidRDefault="00A409A5" w:rsidP="00541A30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 Grades 9-10 only.</w:t>
            </w:r>
          </w:p>
        </w:tc>
      </w:tr>
      <w:tr w:rsidR="00665192" w:rsidRPr="00B938EB" w:rsidTr="0047161E">
        <w:trPr>
          <w:trHeight w:val="471"/>
        </w:trPr>
        <w:tc>
          <w:tcPr>
            <w:tcW w:w="270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Intro to Business Presentation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665192" w:rsidRPr="00B938EB" w:rsidRDefault="00C30663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665192" w:rsidRPr="00B938EB" w:rsidRDefault="00665192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</w:p>
          <w:p w:rsidR="00665192" w:rsidRPr="00B938EB" w:rsidRDefault="00665192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665192" w:rsidRPr="00B938EB" w:rsidRDefault="00665192" w:rsidP="00665192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665192" w:rsidRPr="00B938EB" w:rsidRDefault="00665192" w:rsidP="00665192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Individual or team of 2 or 3 members. Grades 9 and 10 only. Topic given in CMH</w:t>
            </w:r>
          </w:p>
        </w:tc>
      </w:tr>
      <w:tr w:rsidR="0047161E" w:rsidRPr="00B938EB" w:rsidTr="000B436B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Intro to Business Procedures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7161E" w:rsidRPr="00B938EB" w:rsidRDefault="0047161E" w:rsidP="0047161E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</w:tcPr>
          <w:p w:rsidR="0047161E" w:rsidRPr="00B938EB" w:rsidRDefault="0047161E" w:rsidP="0047161E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47161E" w:rsidRPr="00B938EB" w:rsidRDefault="0047161E" w:rsidP="0047161E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47161E" w:rsidRPr="00B938EB" w:rsidRDefault="0047161E" w:rsidP="0047161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 Grades 9-10 only.</w:t>
            </w:r>
          </w:p>
        </w:tc>
      </w:tr>
      <w:tr w:rsidR="00D46CA5" w:rsidRPr="00B938EB" w:rsidTr="000B436B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Introduction to FBLA (formerly FBLA Principles &amp; Procedures)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</w:tcPr>
          <w:p w:rsidR="00D46CA5" w:rsidRPr="00B938EB" w:rsidRDefault="00D46CA5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B938EB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 Grades 9-10 only.</w:t>
            </w:r>
          </w:p>
        </w:tc>
      </w:tr>
      <w:tr w:rsidR="00D46CA5" w:rsidRPr="00B938EB" w:rsidTr="000B436B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Intro to Financial Math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66519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</w:tcPr>
          <w:p w:rsidR="00D46CA5" w:rsidRPr="00B938EB" w:rsidRDefault="00D46CA5" w:rsidP="00665192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665192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665192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 Grades 9-10 only.</w:t>
            </w:r>
          </w:p>
        </w:tc>
      </w:tr>
      <w:tr w:rsidR="00D46CA5" w:rsidRPr="00B938EB" w:rsidTr="000B436B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Intro to Information Technology 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0B4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D46CA5" w:rsidRPr="00B938EB" w:rsidRDefault="00D46CA5" w:rsidP="000B436B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0B436B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0B436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 Grades 9-10 only</w:t>
            </w:r>
            <w:r w:rsidRPr="00B938EB">
              <w:rPr>
                <w:b/>
                <w:sz w:val="18"/>
                <w:szCs w:val="18"/>
              </w:rPr>
              <w:t>.</w:t>
            </w:r>
          </w:p>
        </w:tc>
      </w:tr>
      <w:tr w:rsidR="00D46C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Intro to Parliamentary Procedure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54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D46CA5" w:rsidRPr="00B938EB" w:rsidRDefault="00D46CA5" w:rsidP="00541A3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541A30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541A30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 Grades 9-10 only.</w:t>
            </w:r>
          </w:p>
        </w:tc>
      </w:tr>
      <w:tr w:rsidR="00D46C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Introduction to Public Speaking (formerly Public Speaking I)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B938E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D46CA5" w:rsidRPr="00B938EB" w:rsidRDefault="00D46CA5" w:rsidP="00B938E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B938EB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B938E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Grades 9-10 only.  Preliminary and/or final speech</w:t>
            </w:r>
          </w:p>
        </w:tc>
      </w:tr>
      <w:tr w:rsidR="00D46C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Job Interview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C93FF2" w:rsidP="00F2562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 10 prelim/10</w:t>
            </w:r>
            <w:r w:rsidR="00D46CA5" w:rsidRPr="00B938EB">
              <w:rPr>
                <w:sz w:val="18"/>
                <w:szCs w:val="18"/>
              </w:rPr>
              <w:t xml:space="preserve"> finals</w:t>
            </w:r>
          </w:p>
        </w:tc>
        <w:tc>
          <w:tcPr>
            <w:tcW w:w="570" w:type="dxa"/>
          </w:tcPr>
          <w:p w:rsidR="00D46CA5" w:rsidRPr="00B938EB" w:rsidRDefault="00D46CA5" w:rsidP="00E935A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E935A8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8B5B0F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Prejudged digitally uploaded resume and cover letter.  Fifty </w:t>
            </w:r>
            <w:proofErr w:type="gramStart"/>
            <w:r w:rsidRPr="00B938EB">
              <w:rPr>
                <w:sz w:val="18"/>
                <w:szCs w:val="18"/>
              </w:rPr>
              <w:t>point prejudged</w:t>
            </w:r>
            <w:proofErr w:type="gramEnd"/>
            <w:r w:rsidRPr="00B938EB">
              <w:rPr>
                <w:sz w:val="18"/>
                <w:szCs w:val="18"/>
              </w:rPr>
              <w:t xml:space="preserve"> component will be added to the 100 preliminary interview. Competitors should bring a hard copy of interview materials to both preliminary and final rounds. </w:t>
            </w:r>
          </w:p>
        </w:tc>
      </w:tr>
      <w:tr w:rsidR="00D46CA5" w:rsidRPr="00B938EB" w:rsidTr="00B40104">
        <w:trPr>
          <w:cantSplit/>
          <w:trHeight w:val="309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Journalism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310FA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4010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</w:t>
            </w:r>
          </w:p>
        </w:tc>
      </w:tr>
      <w:tr w:rsidR="00D46CA5" w:rsidRPr="00B938EB" w:rsidTr="00310FA0">
        <w:trPr>
          <w:cantSplit/>
          <w:trHeight w:val="1134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Life Smarts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310FA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93055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Teams may compete in both fall and spring on-line competitions, and more than one (1) team may compete per chapter. Team members </w:t>
            </w:r>
            <w:proofErr w:type="gramStart"/>
            <w:r w:rsidRPr="00B938EB">
              <w:rPr>
                <w:sz w:val="18"/>
                <w:szCs w:val="18"/>
              </w:rPr>
              <w:t>cannot be changed</w:t>
            </w:r>
            <w:proofErr w:type="gramEnd"/>
            <w:r w:rsidRPr="00B938EB">
              <w:rPr>
                <w:sz w:val="18"/>
                <w:szCs w:val="18"/>
              </w:rPr>
              <w:t xml:space="preserve"> once a team has registered.  Teams </w:t>
            </w:r>
            <w:proofErr w:type="gramStart"/>
            <w:r w:rsidRPr="00B938EB">
              <w:rPr>
                <w:sz w:val="18"/>
                <w:szCs w:val="18"/>
              </w:rPr>
              <w:t>are made up</w:t>
            </w:r>
            <w:proofErr w:type="gramEnd"/>
            <w:r w:rsidRPr="00B938EB">
              <w:rPr>
                <w:sz w:val="18"/>
                <w:szCs w:val="18"/>
              </w:rPr>
              <w:t xml:space="preserve"> of 2 members.  NLC only.</w:t>
            </w:r>
          </w:p>
        </w:tc>
      </w:tr>
      <w:tr w:rsidR="00D46CA5" w:rsidRPr="00B938EB" w:rsidTr="00A409A5">
        <w:trPr>
          <w:trHeight w:val="570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lastRenderedPageBreak/>
              <w:t>Local Chapter Annual Business Report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One per chapter may enter state. Report reduced to 15 pages</w:t>
            </w:r>
          </w:p>
        </w:tc>
      </w:tr>
      <w:tr w:rsidR="00D46CA5" w:rsidRPr="00B938EB" w:rsidTr="00C57572">
        <w:trPr>
          <w:cantSplit/>
          <w:trHeight w:val="948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Management Decision Making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D46CA5" w:rsidRPr="00B938EB" w:rsidRDefault="00D46CA5" w:rsidP="00C57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x  </w:t>
            </w:r>
            <w:proofErr w:type="spellStart"/>
            <w:r w:rsidRPr="00B938EB">
              <w:rPr>
                <w:sz w:val="16"/>
                <w:szCs w:val="16"/>
              </w:rPr>
              <w:t>Collabora-tive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93055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D46CA5" w:rsidRPr="00B938EB" w:rsidRDefault="00D46CA5" w:rsidP="00CF5AF7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0F417F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State only. </w:t>
            </w:r>
            <w:r w:rsidR="00E73120" w:rsidRPr="00B938EB">
              <w:rPr>
                <w:sz w:val="18"/>
                <w:szCs w:val="18"/>
              </w:rPr>
              <w:t>Top 10</w:t>
            </w:r>
            <w:r w:rsidRPr="00B938EB">
              <w:rPr>
                <w:sz w:val="18"/>
                <w:szCs w:val="18"/>
              </w:rPr>
              <w:t xml:space="preserve"> teams with highest online objective scores will give oral presentation </w:t>
            </w:r>
          </w:p>
        </w:tc>
      </w:tr>
      <w:tr w:rsidR="00D46CA5" w:rsidRPr="00B938EB" w:rsidTr="00C57572">
        <w:trPr>
          <w:cantSplit/>
          <w:trHeight w:val="966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Management Information Systems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D46CA5" w:rsidRPr="00B938EB" w:rsidRDefault="00D46CA5" w:rsidP="00C57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  <w:p w:rsidR="00D46CA5" w:rsidRPr="00B938EB" w:rsidRDefault="00D46CA5" w:rsidP="00C57572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B938EB">
              <w:rPr>
                <w:sz w:val="16"/>
                <w:szCs w:val="16"/>
              </w:rPr>
              <w:t>Collabora-tive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93055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D46CA5" w:rsidRPr="00B938EB" w:rsidRDefault="00D46CA5" w:rsidP="00CF5AF7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0F417F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State only. </w:t>
            </w:r>
            <w:r w:rsidR="00E73120" w:rsidRPr="00B938EB">
              <w:rPr>
                <w:sz w:val="18"/>
                <w:szCs w:val="18"/>
              </w:rPr>
              <w:t>Top 10</w:t>
            </w:r>
            <w:r w:rsidRPr="00B938EB">
              <w:rPr>
                <w:sz w:val="18"/>
                <w:szCs w:val="18"/>
              </w:rPr>
              <w:t xml:space="preserve"> teams with highest online objective test scores will give oral presentation.  </w:t>
            </w:r>
          </w:p>
        </w:tc>
      </w:tr>
      <w:tr w:rsidR="00D46CA5" w:rsidRPr="00B938EB" w:rsidTr="00C57572">
        <w:trPr>
          <w:cantSplit/>
          <w:trHeight w:val="984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Marketing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bottom"/>
          </w:tcPr>
          <w:p w:rsidR="00D46CA5" w:rsidRPr="00B938EB" w:rsidRDefault="00D46CA5" w:rsidP="00310F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x </w:t>
            </w:r>
            <w:proofErr w:type="spellStart"/>
            <w:r w:rsidRPr="00B938EB">
              <w:rPr>
                <w:sz w:val="16"/>
                <w:szCs w:val="16"/>
              </w:rPr>
              <w:t>Collabora-tive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93055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D46CA5" w:rsidRPr="00B938EB" w:rsidRDefault="00D46CA5" w:rsidP="00F8569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E73120" w:rsidP="00F85699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Top 10</w:t>
            </w:r>
            <w:r w:rsidR="00D46CA5" w:rsidRPr="00B938EB">
              <w:rPr>
                <w:sz w:val="18"/>
                <w:szCs w:val="18"/>
              </w:rPr>
              <w:t xml:space="preserve"> teams with highest online objective test scores will give oral presentation. </w:t>
            </w:r>
          </w:p>
        </w:tc>
      </w:tr>
      <w:tr w:rsidR="00D46CA5" w:rsidRPr="00B938EB" w:rsidTr="005435AF">
        <w:trPr>
          <w:trHeight w:val="642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Microsoft Office Specialist (MOS) Word and Excel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D46CA5" w:rsidRPr="00B938EB" w:rsidRDefault="00D46CA5" w:rsidP="00310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CF5AF7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</w:tcPr>
          <w:p w:rsidR="00D46CA5" w:rsidRPr="00B938EB" w:rsidRDefault="00D46CA5" w:rsidP="00CF5AF7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Top 4 participants for each area will advance to nationals.  Participants at nationals will take the MOS Expert test.</w:t>
            </w:r>
          </w:p>
        </w:tc>
      </w:tr>
      <w:tr w:rsidR="00D46CA5" w:rsidRPr="00B938EB" w:rsidTr="00D26186">
        <w:trPr>
          <w:trHeight w:val="453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Mobile Applications Development 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bottom"/>
          </w:tcPr>
          <w:p w:rsidR="00D46CA5" w:rsidRPr="00B938EB" w:rsidRDefault="00D46CA5" w:rsidP="00D26186">
            <w:pPr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D46CA5" w:rsidRPr="00B938EB" w:rsidRDefault="00D46CA5" w:rsidP="00CF5AF7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</w:tcPr>
          <w:p w:rsidR="00D46CA5" w:rsidRPr="00B938EB" w:rsidRDefault="00E73120" w:rsidP="009B1441">
            <w:pPr>
              <w:rPr>
                <w:b/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State only. Top 10</w:t>
            </w:r>
            <w:r w:rsidR="00D46CA5" w:rsidRPr="00B938EB">
              <w:rPr>
                <w:sz w:val="18"/>
                <w:szCs w:val="18"/>
              </w:rPr>
              <w:t xml:space="preserve"> prejudged programs will present at sta</w:t>
            </w:r>
            <w:r w:rsidRPr="00B938EB">
              <w:rPr>
                <w:sz w:val="18"/>
                <w:szCs w:val="18"/>
              </w:rPr>
              <w:t xml:space="preserve">te conference. </w:t>
            </w:r>
            <w:r w:rsidR="00D46CA5" w:rsidRPr="00B938EB">
              <w:rPr>
                <w:sz w:val="18"/>
                <w:szCs w:val="18"/>
              </w:rPr>
              <w:t xml:space="preserve"> Topic given in CMH</w:t>
            </w:r>
            <w:r w:rsidR="00D46CA5" w:rsidRPr="00B938EB">
              <w:rPr>
                <w:b/>
                <w:sz w:val="18"/>
                <w:szCs w:val="18"/>
              </w:rPr>
              <w:t>.</w:t>
            </w:r>
            <w:r w:rsidR="00D46CA5" w:rsidRPr="00B938EB">
              <w:rPr>
                <w:sz w:val="18"/>
                <w:szCs w:val="18"/>
              </w:rPr>
              <w:t xml:space="preserve"> </w:t>
            </w:r>
          </w:p>
        </w:tc>
      </w:tr>
      <w:tr w:rsidR="00D46CA5" w:rsidRPr="00B938EB" w:rsidTr="00D26186">
        <w:trPr>
          <w:cantSplit/>
          <w:trHeight w:val="624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Network Design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D46CA5" w:rsidRPr="00B938EB" w:rsidRDefault="00D46CA5" w:rsidP="009B14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  <w:p w:rsidR="00D46CA5" w:rsidRPr="00B938EB" w:rsidRDefault="00D46CA5" w:rsidP="009B144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B938EB">
              <w:rPr>
                <w:sz w:val="16"/>
                <w:szCs w:val="16"/>
              </w:rPr>
              <w:t>Collabora</w:t>
            </w:r>
            <w:proofErr w:type="spellEnd"/>
            <w:r w:rsidRPr="00B938EB">
              <w:rPr>
                <w:sz w:val="16"/>
                <w:szCs w:val="16"/>
              </w:rPr>
              <w:t>-</w:t>
            </w:r>
          </w:p>
          <w:p w:rsidR="00D46CA5" w:rsidRPr="00B938EB" w:rsidRDefault="00D46CA5" w:rsidP="009B144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B938EB">
              <w:rPr>
                <w:sz w:val="16"/>
                <w:szCs w:val="16"/>
              </w:rPr>
              <w:t>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93055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D46CA5" w:rsidRPr="00B938EB" w:rsidRDefault="00D46CA5" w:rsidP="00CF5AF7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310FA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</w:tcPr>
          <w:p w:rsidR="00D46CA5" w:rsidRPr="00B938EB" w:rsidRDefault="00D46CA5" w:rsidP="009B1441">
            <w:pPr>
              <w:rPr>
                <w:sz w:val="18"/>
                <w:szCs w:val="18"/>
              </w:rPr>
            </w:pPr>
          </w:p>
          <w:p w:rsidR="00D46CA5" w:rsidRPr="00B938EB" w:rsidRDefault="00D46CA5" w:rsidP="009B1441">
            <w:pPr>
              <w:rPr>
                <w:sz w:val="18"/>
                <w:szCs w:val="18"/>
              </w:rPr>
            </w:pPr>
          </w:p>
          <w:p w:rsidR="00D46CA5" w:rsidRPr="00B938EB" w:rsidRDefault="00D46CA5" w:rsidP="009B1441">
            <w:pPr>
              <w:rPr>
                <w:sz w:val="18"/>
                <w:szCs w:val="18"/>
              </w:rPr>
            </w:pPr>
          </w:p>
          <w:p w:rsidR="00D46CA5" w:rsidRPr="00B938EB" w:rsidRDefault="00D46CA5" w:rsidP="00D26186">
            <w:pPr>
              <w:rPr>
                <w:b/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State only. Top 1</w:t>
            </w:r>
            <w:r w:rsidR="00D26186" w:rsidRPr="00B938EB">
              <w:rPr>
                <w:sz w:val="18"/>
                <w:szCs w:val="18"/>
              </w:rPr>
              <w:t>0</w:t>
            </w:r>
            <w:r w:rsidRPr="00B938EB">
              <w:rPr>
                <w:sz w:val="18"/>
                <w:szCs w:val="18"/>
              </w:rPr>
              <w:t xml:space="preserve"> teams with highest online objective scores will perform interactive/</w:t>
            </w:r>
            <w:proofErr w:type="gramStart"/>
            <w:r w:rsidRPr="00B938EB">
              <w:rPr>
                <w:sz w:val="18"/>
                <w:szCs w:val="18"/>
              </w:rPr>
              <w:t>role play</w:t>
            </w:r>
            <w:proofErr w:type="gramEnd"/>
            <w:r w:rsidRPr="00B938EB">
              <w:rPr>
                <w:sz w:val="18"/>
                <w:szCs w:val="18"/>
              </w:rPr>
              <w:t xml:space="preserve">. </w:t>
            </w:r>
          </w:p>
        </w:tc>
      </w:tr>
      <w:tr w:rsidR="00D46C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Networking Concepts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D46CA5" w:rsidRPr="00B938EB" w:rsidRDefault="00D46C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D46CA5" w:rsidRPr="00B938EB" w:rsidTr="005435AF">
        <w:trPr>
          <w:trHeight w:val="327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Organizational Leadership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D46CA5" w:rsidRPr="00B938EB" w:rsidTr="005435AF">
        <w:trPr>
          <w:trHeight w:val="327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Outstanding Local Adviser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Refer to state handbook for procedure and application.</w:t>
            </w:r>
          </w:p>
        </w:tc>
      </w:tr>
      <w:tr w:rsidR="00D46CA5" w:rsidRPr="00B938EB" w:rsidTr="00C57572">
        <w:trPr>
          <w:trHeight w:val="31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Parliamentary Procedure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9-11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46CA5" w:rsidRPr="00B938EB" w:rsidRDefault="00D46CA5" w:rsidP="00D33D7D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46CA5" w:rsidRPr="00B938EB" w:rsidRDefault="00D46CA5" w:rsidP="00D33D7D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CA5" w:rsidRPr="00B938EB" w:rsidRDefault="00D46CA5" w:rsidP="008C591D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Each team member will take an online objective test</w:t>
            </w:r>
            <w:r w:rsidR="00D26186" w:rsidRPr="00B938EB">
              <w:rPr>
                <w:sz w:val="18"/>
                <w:szCs w:val="18"/>
              </w:rPr>
              <w:t>. Top 10</w:t>
            </w:r>
            <w:r w:rsidRPr="00B938EB">
              <w:rPr>
                <w:sz w:val="18"/>
                <w:szCs w:val="18"/>
              </w:rPr>
              <w:t xml:space="preserve"> teams with highest average online objective test scores will perform.  Test questions</w:t>
            </w:r>
            <w:r w:rsidRPr="00B938EB">
              <w:rPr>
                <w:b/>
                <w:sz w:val="18"/>
                <w:szCs w:val="18"/>
              </w:rPr>
              <w:t xml:space="preserve"> </w:t>
            </w:r>
            <w:r w:rsidRPr="00B938EB">
              <w:rPr>
                <w:sz w:val="18"/>
                <w:szCs w:val="18"/>
              </w:rPr>
              <w:t>based on 11</w:t>
            </w:r>
            <w:r w:rsidRPr="00B938EB">
              <w:rPr>
                <w:sz w:val="18"/>
                <w:szCs w:val="18"/>
                <w:vertAlign w:val="superscript"/>
              </w:rPr>
              <w:t>th</w:t>
            </w:r>
            <w:r w:rsidRPr="00B938EB">
              <w:rPr>
                <w:sz w:val="18"/>
                <w:szCs w:val="18"/>
              </w:rPr>
              <w:t xml:space="preserve"> edition of Robert’s Rules Newly Revised.</w:t>
            </w:r>
          </w:p>
        </w:tc>
      </w:tr>
      <w:tr w:rsidR="00D46CA5" w:rsidRPr="00B938EB" w:rsidTr="00DC7C50">
        <w:trPr>
          <w:trHeight w:val="315"/>
        </w:trPr>
        <w:tc>
          <w:tcPr>
            <w:tcW w:w="2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Partnership with Business Project 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nil"/>
            </w:tcBorders>
            <w:vAlign w:val="bottom"/>
          </w:tcPr>
          <w:p w:rsidR="00D46CA5" w:rsidRPr="00B938EB" w:rsidRDefault="00D46CA5" w:rsidP="00176E8B">
            <w:pPr>
              <w:jc w:val="center"/>
              <w:rPr>
                <w:sz w:val="18"/>
                <w:szCs w:val="18"/>
              </w:rPr>
            </w:pPr>
          </w:p>
          <w:p w:rsidR="00D46CA5" w:rsidRPr="00B938EB" w:rsidRDefault="00D46CA5" w:rsidP="00176E8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</w:tcBorders>
            <w:shd w:val="clear" w:color="auto" w:fill="auto"/>
            <w:vAlign w:val="bottom"/>
          </w:tcPr>
          <w:p w:rsidR="00D46CA5" w:rsidRPr="00B938EB" w:rsidRDefault="00D46CA5" w:rsidP="00DC7C50">
            <w:pPr>
              <w:rPr>
                <w:b/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Performance at STATE and NLC only. Reports are not to exceed 15 pages</w:t>
            </w:r>
            <w:r w:rsidRPr="00B938EB">
              <w:rPr>
                <w:b/>
                <w:sz w:val="18"/>
                <w:szCs w:val="18"/>
              </w:rPr>
              <w:t>.</w:t>
            </w:r>
          </w:p>
        </w:tc>
      </w:tr>
      <w:tr w:rsidR="00D46C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Personal Finance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D46CA5" w:rsidRPr="00B938EB" w:rsidRDefault="00D46C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243141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D46CA5" w:rsidRPr="00B938EB" w:rsidTr="005435AF">
        <w:trPr>
          <w:trHeight w:val="381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Public Service Announcement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vAlign w:val="bottom"/>
          </w:tcPr>
          <w:p w:rsidR="00D46CA5" w:rsidRPr="00B938EB" w:rsidRDefault="00D46CA5" w:rsidP="00176E8B">
            <w:pPr>
              <w:jc w:val="center"/>
              <w:rPr>
                <w:sz w:val="18"/>
                <w:szCs w:val="18"/>
              </w:rPr>
            </w:pPr>
          </w:p>
          <w:p w:rsidR="00D46CA5" w:rsidRPr="00B938EB" w:rsidRDefault="00D46CA5" w:rsidP="00176E8B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D46CA5" w:rsidRPr="00B938EB" w:rsidRDefault="00D46CA5" w:rsidP="007203C3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CA6BE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At district level, final ranks </w:t>
            </w:r>
            <w:proofErr w:type="gramStart"/>
            <w:r w:rsidRPr="00B938EB">
              <w:rPr>
                <w:sz w:val="18"/>
                <w:szCs w:val="18"/>
              </w:rPr>
              <w:t>will be based</w:t>
            </w:r>
            <w:proofErr w:type="gramEnd"/>
            <w:r w:rsidRPr="00B938EB">
              <w:rPr>
                <w:sz w:val="18"/>
                <w:szCs w:val="18"/>
              </w:rPr>
              <w:t xml:space="preserve"> on prejudged submi</w:t>
            </w:r>
            <w:r w:rsidR="00D26186" w:rsidRPr="00B938EB">
              <w:rPr>
                <w:sz w:val="18"/>
                <w:szCs w:val="18"/>
              </w:rPr>
              <w:t>tted URL only.  At state, top 10</w:t>
            </w:r>
            <w:r w:rsidRPr="00B938EB">
              <w:rPr>
                <w:sz w:val="18"/>
                <w:szCs w:val="18"/>
              </w:rPr>
              <w:t xml:space="preserve"> prejudged submissions will perform.  A completed form </w:t>
            </w:r>
            <w:proofErr w:type="gramStart"/>
            <w:r w:rsidRPr="00B938EB">
              <w:rPr>
                <w:sz w:val="18"/>
                <w:szCs w:val="18"/>
              </w:rPr>
              <w:t>must be submitted</w:t>
            </w:r>
            <w:proofErr w:type="gramEnd"/>
            <w:r w:rsidRPr="00B938EB">
              <w:rPr>
                <w:sz w:val="18"/>
                <w:szCs w:val="18"/>
              </w:rPr>
              <w:t xml:space="preserve"> with URL link</w:t>
            </w:r>
            <w:r w:rsidRPr="00B938EB">
              <w:rPr>
                <w:b/>
                <w:sz w:val="18"/>
                <w:szCs w:val="18"/>
              </w:rPr>
              <w:t>.</w:t>
            </w:r>
            <w:r w:rsidRPr="00B938EB">
              <w:rPr>
                <w:sz w:val="18"/>
                <w:szCs w:val="18"/>
              </w:rPr>
              <w:t xml:space="preserve"> Topic given in CMH.</w:t>
            </w:r>
          </w:p>
        </w:tc>
      </w:tr>
      <w:tr w:rsidR="00D46CA5" w:rsidRPr="00B938EB" w:rsidTr="00A409A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C13811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Public Speaking 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D46CA5" w:rsidRPr="00B938EB" w:rsidRDefault="00D46CA5" w:rsidP="007203C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7203C3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7203C3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Preliminary and/or final speech</w:t>
            </w:r>
          </w:p>
        </w:tc>
      </w:tr>
      <w:tr w:rsidR="00D46CA5" w:rsidRPr="00B938EB" w:rsidTr="005435AF">
        <w:trPr>
          <w:cantSplit/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lastRenderedPageBreak/>
              <w:t>Publication Design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D46CA5" w:rsidRPr="00B938EB" w:rsidRDefault="00D46CA5" w:rsidP="007624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 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76241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D46CA5" w:rsidRPr="00B938EB" w:rsidRDefault="00D46CA5" w:rsidP="00762412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D46CA5" w:rsidRPr="00B938EB" w:rsidRDefault="00D46CA5" w:rsidP="00762412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762412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Topic given in CMH.</w:t>
            </w:r>
          </w:p>
        </w:tc>
      </w:tr>
      <w:tr w:rsidR="00D46CA5" w:rsidRPr="00B938EB" w:rsidTr="00462F69">
        <w:trPr>
          <w:cantSplit/>
          <w:trHeight w:val="579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Sales Presentation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D46CA5" w:rsidRPr="00B938EB" w:rsidRDefault="00D46CA5" w:rsidP="008D095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bottom"/>
          </w:tcPr>
          <w:p w:rsidR="00D46CA5" w:rsidRPr="00B938EB" w:rsidRDefault="00D46CA5" w:rsidP="008D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46CA5" w:rsidRPr="00B938EB" w:rsidRDefault="00D46CA5" w:rsidP="008D095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Participants will sell a product or service of their choice to the judges. State and National only.</w:t>
            </w:r>
          </w:p>
        </w:tc>
      </w:tr>
      <w:tr w:rsidR="00D46CA5" w:rsidRPr="00B938EB" w:rsidTr="00C57572">
        <w:trPr>
          <w:cantSplit/>
          <w:trHeight w:val="444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Securities &amp; Investments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D46CA5" w:rsidRPr="00B938EB" w:rsidRDefault="00D46CA5" w:rsidP="00C57572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D46CA5" w:rsidRPr="00B938EB" w:rsidRDefault="00D46CA5" w:rsidP="008D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46CA5" w:rsidRPr="00B938EB" w:rsidRDefault="00D46CA5" w:rsidP="008D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online objective test.</w:t>
            </w:r>
          </w:p>
        </w:tc>
      </w:tr>
      <w:tr w:rsidR="00D46CA5" w:rsidRPr="00B938EB" w:rsidTr="0001419C">
        <w:trPr>
          <w:cantSplit/>
          <w:trHeight w:val="444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Social Media Campaign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D46CA5" w:rsidRPr="00B938EB" w:rsidRDefault="00D46CA5" w:rsidP="008D095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bottom"/>
          </w:tcPr>
          <w:p w:rsidR="00D46CA5" w:rsidRPr="00B938EB" w:rsidRDefault="00D46CA5" w:rsidP="008D095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bottom"/>
          </w:tcPr>
          <w:p w:rsidR="00D46CA5" w:rsidRPr="00B938EB" w:rsidRDefault="00D46CA5" w:rsidP="008D095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56651B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Performance at STATE and NLC.  Individual or team of 2 or 3 members. Topic given in CMH</w:t>
            </w:r>
          </w:p>
        </w:tc>
      </w:tr>
      <w:tr w:rsidR="00D46CA5" w:rsidRPr="00B938EB" w:rsidTr="0001419C">
        <w:trPr>
          <w:cantSplit/>
          <w:trHeight w:val="1056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Sports &amp; Entertainment Management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center"/>
          </w:tcPr>
          <w:p w:rsidR="00D46CA5" w:rsidRPr="00B938EB" w:rsidRDefault="00D46CA5" w:rsidP="00C57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x </w:t>
            </w:r>
            <w:proofErr w:type="spellStart"/>
            <w:r w:rsidRPr="00B938EB">
              <w:rPr>
                <w:sz w:val="16"/>
                <w:szCs w:val="16"/>
              </w:rPr>
              <w:t>Collabora-tive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B6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93055C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243141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bottom"/>
          </w:tcPr>
          <w:p w:rsidR="00D46CA5" w:rsidRPr="00B938EB" w:rsidRDefault="00D46CA5" w:rsidP="008D09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46CA5" w:rsidRPr="00B938EB" w:rsidRDefault="00D46CA5" w:rsidP="008D095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8D095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8D0950">
            <w:pPr>
              <w:jc w:val="center"/>
              <w:rPr>
                <w:b/>
                <w:sz w:val="18"/>
                <w:szCs w:val="18"/>
              </w:rPr>
            </w:pPr>
          </w:p>
          <w:p w:rsidR="00D46CA5" w:rsidRPr="00B938EB" w:rsidRDefault="00D46CA5" w:rsidP="008D0950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243141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Top </w:t>
            </w:r>
            <w:r w:rsidR="00D26186" w:rsidRPr="00B938EB">
              <w:rPr>
                <w:sz w:val="18"/>
                <w:szCs w:val="18"/>
              </w:rPr>
              <w:t>10</w:t>
            </w:r>
            <w:r w:rsidRPr="00B938EB">
              <w:rPr>
                <w:sz w:val="18"/>
                <w:szCs w:val="18"/>
              </w:rPr>
              <w:t xml:space="preserve"> scores will advance to state finals for performance.</w:t>
            </w:r>
          </w:p>
        </w:tc>
      </w:tr>
      <w:tr w:rsidR="00D46CA5" w:rsidRPr="00B938EB" w:rsidTr="0001419C">
        <w:trPr>
          <w:cantSplit/>
          <w:trHeight w:val="723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Spreadsheet Applications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District and state school-site testing – online objective test and production test.  Final rank determined by 85% production test and 15% online objective test.</w:t>
            </w:r>
          </w:p>
        </w:tc>
      </w:tr>
      <w:tr w:rsidR="00D46CA5" w:rsidRPr="00B938EB" w:rsidTr="0001419C">
        <w:trPr>
          <w:cantSplit/>
          <w:trHeight w:val="10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Virtual Business Finance Challenge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A5" w:rsidRPr="00B938EB" w:rsidRDefault="00D46CA5" w:rsidP="00E801F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NLC only.  Chapters may enter as many as they wish as individual or team of 2 or 3 members. Preliminary competition is school-based using the Internet.  Two challenges (fall and spring semesters).  Top 8 from each challenge advance to NLC to compete. Members are unable to participate in any other event if they have qualified and plan </w:t>
            </w:r>
            <w:proofErr w:type="gramStart"/>
            <w:r w:rsidRPr="00B938EB">
              <w:rPr>
                <w:sz w:val="18"/>
                <w:szCs w:val="18"/>
              </w:rPr>
              <w:t>on participating</w:t>
            </w:r>
            <w:proofErr w:type="gramEnd"/>
            <w:r w:rsidRPr="00B938EB">
              <w:rPr>
                <w:sz w:val="18"/>
                <w:szCs w:val="18"/>
              </w:rPr>
              <w:t xml:space="preserve"> in the final round at NLC.  </w:t>
            </w:r>
          </w:p>
        </w:tc>
      </w:tr>
      <w:tr w:rsidR="00D46CA5" w:rsidRPr="00B938EB" w:rsidTr="0001419C">
        <w:trPr>
          <w:cantSplit/>
          <w:trHeight w:val="10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Virtual Business Management Challenge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A5" w:rsidRPr="00B938EB" w:rsidRDefault="00D46CA5" w:rsidP="00E801F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NLC only.  Chapters may enter as many as they wish as individual or team of 2 or 3 members. Preliminary competition is school-based using the Internet.  Two challenges (fall and spring semesters).  Top 8 from each challenge advance to NLC to compete. Members are unable to participate in any other event if they have qualified and plan </w:t>
            </w:r>
            <w:proofErr w:type="gramStart"/>
            <w:r w:rsidRPr="00B938EB">
              <w:rPr>
                <w:sz w:val="18"/>
                <w:szCs w:val="18"/>
              </w:rPr>
              <w:t>on participating</w:t>
            </w:r>
            <w:proofErr w:type="gramEnd"/>
            <w:r w:rsidRPr="00B938EB">
              <w:rPr>
                <w:sz w:val="18"/>
                <w:szCs w:val="18"/>
              </w:rPr>
              <w:t xml:space="preserve"> in the final round at NLC.  </w:t>
            </w:r>
          </w:p>
        </w:tc>
      </w:tr>
      <w:tr w:rsidR="00D46CA5" w:rsidRPr="00B938EB" w:rsidTr="00E801FE">
        <w:trPr>
          <w:cantSplit/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Web Site Design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A5" w:rsidRPr="00B938EB" w:rsidRDefault="00D46CA5" w:rsidP="00E801F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Statement of Assurance with live URL </w:t>
            </w:r>
            <w:proofErr w:type="gramStart"/>
            <w:r w:rsidRPr="00B938EB">
              <w:rPr>
                <w:sz w:val="18"/>
                <w:szCs w:val="18"/>
              </w:rPr>
              <w:t>will be uploaded</w:t>
            </w:r>
            <w:proofErr w:type="gramEnd"/>
            <w:r w:rsidRPr="00B938EB">
              <w:rPr>
                <w:sz w:val="18"/>
                <w:szCs w:val="18"/>
              </w:rPr>
              <w:t xml:space="preserve"> via </w:t>
            </w:r>
            <w:proofErr w:type="spellStart"/>
            <w:r w:rsidRPr="00B938EB">
              <w:rPr>
                <w:sz w:val="18"/>
                <w:szCs w:val="18"/>
              </w:rPr>
              <w:t>DropBox</w:t>
            </w:r>
            <w:proofErr w:type="spellEnd"/>
            <w:r w:rsidRPr="00B938EB">
              <w:rPr>
                <w:sz w:val="18"/>
                <w:szCs w:val="18"/>
              </w:rPr>
              <w:t>.  Topic given in CMH.</w:t>
            </w:r>
          </w:p>
        </w:tc>
      </w:tr>
      <w:tr w:rsidR="00D46CA5" w:rsidRPr="00B938EB" w:rsidTr="00E801FE">
        <w:trPr>
          <w:cantSplit/>
          <w:trHeight w:val="8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Who’s Who in FBLA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A5" w:rsidRPr="00B938EB" w:rsidRDefault="00D46CA5" w:rsidP="00E801F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Must have completed the Future Level of the Business Achievement Award.  Each district may submit top 5 plus any state officers.  Application for state submitted via </w:t>
            </w:r>
            <w:proofErr w:type="spellStart"/>
            <w:r w:rsidRPr="00B938EB">
              <w:rPr>
                <w:sz w:val="18"/>
                <w:szCs w:val="18"/>
              </w:rPr>
              <w:t>DropBox</w:t>
            </w:r>
            <w:proofErr w:type="spellEnd"/>
            <w:r w:rsidRPr="00B938EB">
              <w:rPr>
                <w:sz w:val="18"/>
                <w:szCs w:val="18"/>
              </w:rPr>
              <w:t>.</w:t>
            </w:r>
          </w:p>
        </w:tc>
      </w:tr>
      <w:tr w:rsidR="00D46CA5" w:rsidRPr="00B938EB" w:rsidTr="00E801FE">
        <w:trPr>
          <w:cantSplit/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Word Processing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5" w:rsidRPr="00B938EB" w:rsidRDefault="00D46CA5" w:rsidP="003805E4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A5" w:rsidRPr="00B938EB" w:rsidRDefault="00D46CA5" w:rsidP="00E801FE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District and state school-site testing – online objective test and production test.  Final rank determined by 85% production test and 15% online objective test.  </w:t>
            </w:r>
          </w:p>
        </w:tc>
      </w:tr>
      <w:tr w:rsidR="00D46CA5" w:rsidRPr="00B938EB" w:rsidTr="00F91CE6">
        <w:trPr>
          <w:cantSplit/>
          <w:trHeight w:val="606"/>
        </w:trPr>
        <w:tc>
          <w:tcPr>
            <w:tcW w:w="270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3-D Animation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46CA5" w:rsidRPr="00B938EB" w:rsidRDefault="00D46CA5" w:rsidP="003805E4">
            <w:pPr>
              <w:jc w:val="center"/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</w:p>
          <w:p w:rsidR="00D46CA5" w:rsidRPr="00B938EB" w:rsidRDefault="00D46CA5" w:rsidP="003805E4">
            <w:pPr>
              <w:rPr>
                <w:sz w:val="18"/>
                <w:szCs w:val="18"/>
              </w:rPr>
            </w:pPr>
          </w:p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D46CA5" w:rsidRPr="00B938EB" w:rsidRDefault="00D46CA5" w:rsidP="003805E4">
            <w:pPr>
              <w:rPr>
                <w:sz w:val="18"/>
                <w:szCs w:val="18"/>
              </w:rPr>
            </w:pPr>
            <w:r w:rsidRPr="00B938EB">
              <w:rPr>
                <w:sz w:val="18"/>
                <w:szCs w:val="18"/>
              </w:rPr>
              <w:t>Topic and guidelines given in CMH</w:t>
            </w:r>
          </w:p>
        </w:tc>
      </w:tr>
    </w:tbl>
    <w:p w:rsidR="008D0950" w:rsidRPr="00B938EB" w:rsidRDefault="008D0950"/>
    <w:p w:rsidR="005E6D9E" w:rsidRPr="00B938EB" w:rsidRDefault="005E6D9E"/>
    <w:p w:rsidR="00595761" w:rsidRPr="00B938EB" w:rsidRDefault="00595761"/>
    <w:p w:rsidR="00C57572" w:rsidRPr="00B938EB" w:rsidRDefault="00C57572"/>
    <w:p w:rsidR="00C57572" w:rsidRPr="00B938EB" w:rsidRDefault="00C57572"/>
    <w:p w:rsidR="00C57572" w:rsidRPr="00B938EB" w:rsidRDefault="00C57572"/>
    <w:p w:rsidR="00C57572" w:rsidRPr="00B938EB" w:rsidRDefault="00C57572"/>
    <w:p w:rsidR="00C57572" w:rsidRPr="00B938EB" w:rsidRDefault="00C57572"/>
    <w:p w:rsidR="005A32F3" w:rsidRPr="00B938EB" w:rsidRDefault="005A32F3" w:rsidP="005A32F3">
      <w:pPr>
        <w:pStyle w:val="ListParagraph"/>
        <w:ind w:left="630"/>
        <w:rPr>
          <w:sz w:val="20"/>
          <w:szCs w:val="20"/>
        </w:rPr>
      </w:pPr>
    </w:p>
    <w:p w:rsidR="00595761" w:rsidRPr="00B938EB" w:rsidRDefault="00D26186" w:rsidP="005A32F3">
      <w:pPr>
        <w:ind w:left="270"/>
        <w:rPr>
          <w:b/>
          <w:sz w:val="20"/>
          <w:szCs w:val="20"/>
        </w:rPr>
      </w:pPr>
      <w:r w:rsidRPr="00B938EB">
        <w:rPr>
          <w:sz w:val="20"/>
          <w:szCs w:val="20"/>
        </w:rPr>
        <w:t>1</w:t>
      </w:r>
      <w:r w:rsidR="005A32F3" w:rsidRPr="00B938EB">
        <w:rPr>
          <w:sz w:val="20"/>
          <w:szCs w:val="20"/>
        </w:rPr>
        <w:t>.</w:t>
      </w:r>
      <w:r w:rsidR="005A32F3" w:rsidRPr="00B938EB">
        <w:rPr>
          <w:sz w:val="20"/>
          <w:szCs w:val="20"/>
        </w:rPr>
        <w:tab/>
      </w:r>
      <w:r w:rsidR="00C37358" w:rsidRPr="00B938EB">
        <w:rPr>
          <w:b/>
          <w:sz w:val="20"/>
          <w:szCs w:val="20"/>
        </w:rPr>
        <w:t>All printed material as listed in the state packet</w:t>
      </w:r>
      <w:r w:rsidR="00C569F4" w:rsidRPr="00B938EB">
        <w:rPr>
          <w:b/>
          <w:sz w:val="20"/>
          <w:szCs w:val="20"/>
        </w:rPr>
        <w:t xml:space="preserve"> </w:t>
      </w:r>
      <w:proofErr w:type="gramStart"/>
      <w:r w:rsidR="00C569F4" w:rsidRPr="00B938EB">
        <w:rPr>
          <w:b/>
          <w:sz w:val="20"/>
          <w:szCs w:val="20"/>
        </w:rPr>
        <w:t>will be submitted</w:t>
      </w:r>
      <w:proofErr w:type="gramEnd"/>
      <w:r w:rsidR="00C569F4" w:rsidRPr="00B938EB">
        <w:rPr>
          <w:b/>
          <w:sz w:val="20"/>
          <w:szCs w:val="20"/>
        </w:rPr>
        <w:t xml:space="preserve"> online via the </w:t>
      </w:r>
      <w:proofErr w:type="spellStart"/>
      <w:r w:rsidR="00C569F4" w:rsidRPr="00B938EB">
        <w:rPr>
          <w:b/>
          <w:sz w:val="20"/>
          <w:szCs w:val="20"/>
        </w:rPr>
        <w:t>DropBox</w:t>
      </w:r>
      <w:proofErr w:type="spellEnd"/>
      <w:r w:rsidR="00D030E1" w:rsidRPr="00B938EB">
        <w:rPr>
          <w:b/>
          <w:sz w:val="20"/>
          <w:szCs w:val="20"/>
        </w:rPr>
        <w:t xml:space="preserve"> </w:t>
      </w:r>
    </w:p>
    <w:p w:rsidR="00595761" w:rsidRPr="00B938EB" w:rsidRDefault="00595761" w:rsidP="00595761">
      <w:pPr>
        <w:pStyle w:val="ListParagraph"/>
        <w:rPr>
          <w:sz w:val="20"/>
          <w:szCs w:val="20"/>
        </w:rPr>
      </w:pPr>
    </w:p>
    <w:p w:rsidR="00595761" w:rsidRPr="00B938EB" w:rsidRDefault="00D26186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>2</w:t>
      </w:r>
      <w:r w:rsidR="005A32F3" w:rsidRPr="00B938EB">
        <w:rPr>
          <w:sz w:val="20"/>
          <w:szCs w:val="20"/>
        </w:rPr>
        <w:t>.</w:t>
      </w:r>
      <w:r w:rsidR="005A32F3" w:rsidRPr="00B938EB">
        <w:rPr>
          <w:sz w:val="20"/>
          <w:szCs w:val="20"/>
        </w:rPr>
        <w:tab/>
      </w:r>
      <w:r w:rsidR="00595761" w:rsidRPr="00B938EB">
        <w:rPr>
          <w:sz w:val="20"/>
          <w:szCs w:val="20"/>
        </w:rPr>
        <w:t>Students must bring a computer for</w:t>
      </w:r>
      <w:r w:rsidR="009844B4" w:rsidRPr="00B938EB">
        <w:rPr>
          <w:sz w:val="20"/>
          <w:szCs w:val="20"/>
        </w:rPr>
        <w:t xml:space="preserve"> presentations (if needed)</w:t>
      </w:r>
      <w:r w:rsidR="00595761" w:rsidRPr="00B938EB">
        <w:rPr>
          <w:sz w:val="20"/>
          <w:szCs w:val="20"/>
        </w:rPr>
        <w:t>.</w:t>
      </w:r>
      <w:r w:rsidR="002E2EF9" w:rsidRPr="00B938EB">
        <w:rPr>
          <w:sz w:val="20"/>
          <w:szCs w:val="20"/>
        </w:rPr>
        <w:t xml:space="preserve"> </w:t>
      </w:r>
      <w:r w:rsidR="00BF50EC" w:rsidRPr="00B938EB">
        <w:rPr>
          <w:sz w:val="20"/>
          <w:szCs w:val="20"/>
        </w:rPr>
        <w:t xml:space="preserve">No projectors </w:t>
      </w:r>
      <w:proofErr w:type="gramStart"/>
      <w:r w:rsidR="00BF50EC" w:rsidRPr="00B938EB">
        <w:rPr>
          <w:sz w:val="20"/>
          <w:szCs w:val="20"/>
        </w:rPr>
        <w:t>will be allowed</w:t>
      </w:r>
      <w:proofErr w:type="gramEnd"/>
      <w:r w:rsidR="00BF50EC" w:rsidRPr="00B938EB">
        <w:rPr>
          <w:sz w:val="20"/>
          <w:szCs w:val="20"/>
        </w:rPr>
        <w:t>.</w:t>
      </w:r>
    </w:p>
    <w:p w:rsidR="00595761" w:rsidRPr="00B938EB" w:rsidRDefault="00595761" w:rsidP="00595761">
      <w:pPr>
        <w:pStyle w:val="ListParagraph"/>
        <w:rPr>
          <w:sz w:val="20"/>
          <w:szCs w:val="20"/>
        </w:rPr>
      </w:pPr>
    </w:p>
    <w:p w:rsidR="00595761" w:rsidRPr="00B938EB" w:rsidRDefault="00D26186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>3</w:t>
      </w:r>
      <w:r w:rsidR="005A32F3" w:rsidRPr="00B938EB">
        <w:rPr>
          <w:sz w:val="20"/>
          <w:szCs w:val="20"/>
        </w:rPr>
        <w:t>.</w:t>
      </w:r>
      <w:r w:rsidR="005A32F3" w:rsidRPr="00B938EB">
        <w:rPr>
          <w:sz w:val="20"/>
          <w:szCs w:val="20"/>
        </w:rPr>
        <w:tab/>
      </w:r>
      <w:r w:rsidR="00595761" w:rsidRPr="00B938EB">
        <w:rPr>
          <w:sz w:val="20"/>
          <w:szCs w:val="20"/>
        </w:rPr>
        <w:t>Any type of technology device (e.g. laptop, tablet, smartphone, etc.) may be used.  The individual or team is responsible for the functionality of al</w:t>
      </w:r>
      <w:r w:rsidR="002E2EF9" w:rsidRPr="00B938EB">
        <w:rPr>
          <w:sz w:val="20"/>
          <w:szCs w:val="20"/>
        </w:rPr>
        <w:t>l technology devices.</w:t>
      </w:r>
    </w:p>
    <w:p w:rsidR="00595761" w:rsidRPr="00B938EB" w:rsidRDefault="00595761" w:rsidP="00595761">
      <w:pPr>
        <w:pStyle w:val="ListParagraph"/>
        <w:rPr>
          <w:sz w:val="20"/>
          <w:szCs w:val="20"/>
        </w:rPr>
      </w:pPr>
    </w:p>
    <w:p w:rsidR="00EC36EF" w:rsidRPr="00B938EB" w:rsidRDefault="00D26186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>4</w:t>
      </w:r>
      <w:r w:rsidR="00EC36EF" w:rsidRPr="00B938EB">
        <w:rPr>
          <w:b/>
          <w:sz w:val="20"/>
          <w:szCs w:val="20"/>
        </w:rPr>
        <w:t>.</w:t>
      </w:r>
      <w:r w:rsidR="00EC36EF" w:rsidRPr="00B938EB">
        <w:rPr>
          <w:b/>
          <w:sz w:val="20"/>
          <w:szCs w:val="20"/>
        </w:rPr>
        <w:tab/>
      </w:r>
      <w:r w:rsidR="00EC36EF" w:rsidRPr="00B938EB">
        <w:rPr>
          <w:sz w:val="20"/>
          <w:szCs w:val="20"/>
        </w:rPr>
        <w:t>School-site online objective test will be part of event for district and state, but not nationals</w:t>
      </w:r>
    </w:p>
    <w:p w:rsidR="008C55F2" w:rsidRPr="00B938EB" w:rsidRDefault="008C55F2" w:rsidP="005A32F3">
      <w:pPr>
        <w:ind w:firstLine="270"/>
        <w:rPr>
          <w:sz w:val="20"/>
          <w:szCs w:val="20"/>
        </w:rPr>
      </w:pPr>
    </w:p>
    <w:p w:rsidR="00C37358" w:rsidRPr="00B938EB" w:rsidRDefault="00D26186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>5</w:t>
      </w:r>
      <w:r w:rsidR="008C55F2" w:rsidRPr="00B938EB">
        <w:rPr>
          <w:sz w:val="20"/>
          <w:szCs w:val="20"/>
        </w:rPr>
        <w:t>.</w:t>
      </w:r>
      <w:r w:rsidR="008C55F2" w:rsidRPr="00B938EB">
        <w:rPr>
          <w:sz w:val="20"/>
          <w:szCs w:val="20"/>
        </w:rPr>
        <w:tab/>
        <w:t xml:space="preserve">A Statement of Assurance </w:t>
      </w:r>
      <w:proofErr w:type="gramStart"/>
      <w:r w:rsidR="008C55F2" w:rsidRPr="00B938EB">
        <w:rPr>
          <w:sz w:val="20"/>
          <w:szCs w:val="20"/>
        </w:rPr>
        <w:t>should be sent</w:t>
      </w:r>
      <w:proofErr w:type="gramEnd"/>
      <w:r w:rsidR="00C37358" w:rsidRPr="00B938EB">
        <w:rPr>
          <w:sz w:val="20"/>
          <w:szCs w:val="20"/>
        </w:rPr>
        <w:t xml:space="preserve"> via </w:t>
      </w:r>
      <w:proofErr w:type="spellStart"/>
      <w:r w:rsidR="00C37358" w:rsidRPr="00B938EB">
        <w:rPr>
          <w:sz w:val="20"/>
          <w:szCs w:val="20"/>
        </w:rPr>
        <w:t>DropBox</w:t>
      </w:r>
      <w:proofErr w:type="spellEnd"/>
      <w:r w:rsidR="008C55F2" w:rsidRPr="00B938EB">
        <w:rPr>
          <w:sz w:val="20"/>
          <w:szCs w:val="20"/>
        </w:rPr>
        <w:t xml:space="preserve"> for the following events:  </w:t>
      </w:r>
    </w:p>
    <w:p w:rsidR="00C37358" w:rsidRPr="00B938EB" w:rsidRDefault="00C37358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ab/>
      </w:r>
      <w:r w:rsidRPr="00B938EB">
        <w:rPr>
          <w:sz w:val="20"/>
          <w:szCs w:val="20"/>
        </w:rPr>
        <w:tab/>
      </w:r>
      <w:r w:rsidR="008C55F2" w:rsidRPr="00B938EB">
        <w:rPr>
          <w:sz w:val="20"/>
          <w:szCs w:val="20"/>
        </w:rPr>
        <w:t>Computer Game &amp; Simulation Programming</w:t>
      </w:r>
    </w:p>
    <w:p w:rsidR="00C37358" w:rsidRPr="00B938EB" w:rsidRDefault="00C37358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ab/>
      </w:r>
      <w:r w:rsidRPr="00B938EB">
        <w:rPr>
          <w:sz w:val="20"/>
          <w:szCs w:val="20"/>
        </w:rPr>
        <w:tab/>
      </w:r>
      <w:r w:rsidR="009D7A79" w:rsidRPr="00B938EB">
        <w:rPr>
          <w:sz w:val="20"/>
          <w:szCs w:val="20"/>
        </w:rPr>
        <w:t>Coding and Programming</w:t>
      </w:r>
    </w:p>
    <w:p w:rsidR="00C37358" w:rsidRPr="00B938EB" w:rsidRDefault="00C37358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ab/>
      </w:r>
      <w:r w:rsidRPr="00B938EB">
        <w:rPr>
          <w:sz w:val="20"/>
          <w:szCs w:val="20"/>
        </w:rPr>
        <w:tab/>
      </w:r>
      <w:r w:rsidR="008B5B0F" w:rsidRPr="00B938EB">
        <w:rPr>
          <w:sz w:val="20"/>
          <w:szCs w:val="20"/>
        </w:rPr>
        <w:t>Graphic Design</w:t>
      </w:r>
    </w:p>
    <w:p w:rsidR="00C37358" w:rsidRPr="00B938EB" w:rsidRDefault="00C37358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ab/>
      </w:r>
      <w:r w:rsidRPr="00B938EB">
        <w:rPr>
          <w:sz w:val="20"/>
          <w:szCs w:val="20"/>
        </w:rPr>
        <w:tab/>
        <w:t>Digital Video Production</w:t>
      </w:r>
    </w:p>
    <w:p w:rsidR="00C37358" w:rsidRPr="00B938EB" w:rsidRDefault="00C37358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ab/>
      </w:r>
      <w:r w:rsidRPr="00B938EB">
        <w:rPr>
          <w:sz w:val="20"/>
          <w:szCs w:val="20"/>
        </w:rPr>
        <w:tab/>
        <w:t>E-Business</w:t>
      </w:r>
    </w:p>
    <w:p w:rsidR="00C37358" w:rsidRPr="00B938EB" w:rsidRDefault="00C37358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ab/>
      </w:r>
      <w:r w:rsidRPr="00B938EB">
        <w:rPr>
          <w:sz w:val="20"/>
          <w:szCs w:val="20"/>
        </w:rPr>
        <w:tab/>
      </w:r>
      <w:r w:rsidR="008C55F2" w:rsidRPr="00B938EB">
        <w:rPr>
          <w:sz w:val="20"/>
          <w:szCs w:val="20"/>
        </w:rPr>
        <w:t>Mobi</w:t>
      </w:r>
      <w:r w:rsidRPr="00B938EB">
        <w:rPr>
          <w:sz w:val="20"/>
          <w:szCs w:val="20"/>
        </w:rPr>
        <w:t xml:space="preserve">le Application Development </w:t>
      </w:r>
    </w:p>
    <w:p w:rsidR="008C55F2" w:rsidRPr="00C66844" w:rsidRDefault="00C37358" w:rsidP="005A32F3">
      <w:pPr>
        <w:ind w:firstLine="270"/>
        <w:rPr>
          <w:sz w:val="20"/>
          <w:szCs w:val="20"/>
        </w:rPr>
      </w:pPr>
      <w:r w:rsidRPr="00B938EB">
        <w:rPr>
          <w:sz w:val="20"/>
          <w:szCs w:val="20"/>
        </w:rPr>
        <w:tab/>
      </w:r>
      <w:r w:rsidRPr="00B938EB">
        <w:rPr>
          <w:sz w:val="20"/>
          <w:szCs w:val="20"/>
        </w:rPr>
        <w:tab/>
        <w:t>Website Design</w:t>
      </w:r>
    </w:p>
    <w:p w:rsidR="00C37358" w:rsidRPr="00C37358" w:rsidRDefault="00C37358" w:rsidP="005A32F3">
      <w:pPr>
        <w:ind w:firstLine="270"/>
        <w:rPr>
          <w:sz w:val="20"/>
          <w:szCs w:val="20"/>
        </w:rPr>
      </w:pPr>
    </w:p>
    <w:sectPr w:rsidR="00C37358" w:rsidRPr="00C37358" w:rsidSect="005A32F3">
      <w:headerReference w:type="default" r:id="rId8"/>
      <w:footerReference w:type="default" r:id="rId9"/>
      <w:type w:val="continuous"/>
      <w:pgSz w:w="15840" w:h="12240" w:orient="landscape" w:code="1"/>
      <w:pgMar w:top="230" w:right="230" w:bottom="230" w:left="230" w:header="227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DB" w:rsidRDefault="000C35DB">
      <w:r>
        <w:separator/>
      </w:r>
    </w:p>
  </w:endnote>
  <w:endnote w:type="continuationSeparator" w:id="0">
    <w:p w:rsidR="000C35DB" w:rsidRDefault="000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B" w:rsidRDefault="000C35DB" w:rsidP="000C35DB">
    <w:pPr>
      <w:pStyle w:val="Footer"/>
      <w:jc w:val="right"/>
      <w:rPr>
        <w:sz w:val="18"/>
        <w:szCs w:val="18"/>
      </w:rPr>
    </w:pPr>
    <w:r w:rsidRPr="00243141">
      <w:rPr>
        <w:sz w:val="18"/>
        <w:szCs w:val="18"/>
      </w:rPr>
      <w:t>R</w:t>
    </w:r>
    <w:r>
      <w:rPr>
        <w:sz w:val="18"/>
        <w:szCs w:val="18"/>
      </w:rPr>
      <w:t>evised August 2020</w:t>
    </w:r>
  </w:p>
  <w:p w:rsidR="000C35DB" w:rsidRPr="00243141" w:rsidRDefault="000C35DB" w:rsidP="0024314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DB" w:rsidRDefault="000C35DB">
      <w:r>
        <w:separator/>
      </w:r>
    </w:p>
  </w:footnote>
  <w:footnote w:type="continuationSeparator" w:id="0">
    <w:p w:rsidR="000C35DB" w:rsidRDefault="000C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B" w:rsidRPr="00BD791C" w:rsidRDefault="000C35DB" w:rsidP="00FE1E48">
    <w:pPr>
      <w:pStyle w:val="Header"/>
      <w:jc w:val="center"/>
      <w:rPr>
        <w:b/>
        <w:sz w:val="23"/>
        <w:szCs w:val="23"/>
      </w:rPr>
    </w:pPr>
    <w:r w:rsidRPr="00BD791C">
      <w:rPr>
        <w:b/>
        <w:sz w:val="23"/>
        <w:szCs w:val="23"/>
      </w:rPr>
      <w:t>Arkansas State and District FBLA</w:t>
    </w:r>
    <w:r>
      <w:rPr>
        <w:b/>
        <w:sz w:val="23"/>
        <w:szCs w:val="23"/>
      </w:rPr>
      <w:t xml:space="preserve"> Competitive Events Program 2020-2021 (changes highlighted</w:t>
    </w:r>
    <w:r w:rsidRPr="00BD791C">
      <w:rPr>
        <w:b/>
        <w:sz w:val="23"/>
        <w:szCs w:val="2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B16"/>
    <w:multiLevelType w:val="hybridMultilevel"/>
    <w:tmpl w:val="A4E43028"/>
    <w:lvl w:ilvl="0" w:tplc="B882E12E">
      <w:start w:val="1"/>
      <w:numFmt w:val="decimal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523033"/>
    <w:multiLevelType w:val="hybridMultilevel"/>
    <w:tmpl w:val="163E9E6C"/>
    <w:lvl w:ilvl="0" w:tplc="4314B23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41"/>
    <w:rsid w:val="0001419C"/>
    <w:rsid w:val="000536AF"/>
    <w:rsid w:val="00054299"/>
    <w:rsid w:val="000548F9"/>
    <w:rsid w:val="00067643"/>
    <w:rsid w:val="00080D02"/>
    <w:rsid w:val="0008751A"/>
    <w:rsid w:val="00094704"/>
    <w:rsid w:val="000A0735"/>
    <w:rsid w:val="000A2EB6"/>
    <w:rsid w:val="000A515E"/>
    <w:rsid w:val="000A56BD"/>
    <w:rsid w:val="000A70E9"/>
    <w:rsid w:val="000A72FB"/>
    <w:rsid w:val="000B436B"/>
    <w:rsid w:val="000B53D6"/>
    <w:rsid w:val="000C2C44"/>
    <w:rsid w:val="000C35DB"/>
    <w:rsid w:val="000E6EBA"/>
    <w:rsid w:val="000F262C"/>
    <w:rsid w:val="000F417F"/>
    <w:rsid w:val="000F485B"/>
    <w:rsid w:val="00117AD8"/>
    <w:rsid w:val="00135659"/>
    <w:rsid w:val="00145450"/>
    <w:rsid w:val="0015084D"/>
    <w:rsid w:val="001613E1"/>
    <w:rsid w:val="0016245F"/>
    <w:rsid w:val="00166323"/>
    <w:rsid w:val="001740B8"/>
    <w:rsid w:val="00176E8B"/>
    <w:rsid w:val="00180557"/>
    <w:rsid w:val="001919E1"/>
    <w:rsid w:val="00191C69"/>
    <w:rsid w:val="001938D7"/>
    <w:rsid w:val="001A05B4"/>
    <w:rsid w:val="001A297A"/>
    <w:rsid w:val="001A5D9D"/>
    <w:rsid w:val="001A65A8"/>
    <w:rsid w:val="001D6B9E"/>
    <w:rsid w:val="001F3DBD"/>
    <w:rsid w:val="002024CB"/>
    <w:rsid w:val="00203159"/>
    <w:rsid w:val="00203E53"/>
    <w:rsid w:val="00203E5A"/>
    <w:rsid w:val="0023734C"/>
    <w:rsid w:val="00243141"/>
    <w:rsid w:val="00262DF7"/>
    <w:rsid w:val="00272C9E"/>
    <w:rsid w:val="002742B8"/>
    <w:rsid w:val="00276335"/>
    <w:rsid w:val="002866A1"/>
    <w:rsid w:val="00292603"/>
    <w:rsid w:val="002926ED"/>
    <w:rsid w:val="002A2AF7"/>
    <w:rsid w:val="002A6603"/>
    <w:rsid w:val="002B72E1"/>
    <w:rsid w:val="002C099A"/>
    <w:rsid w:val="002E2EF9"/>
    <w:rsid w:val="002E625E"/>
    <w:rsid w:val="002F3A86"/>
    <w:rsid w:val="00310FA0"/>
    <w:rsid w:val="00316C8E"/>
    <w:rsid w:val="00323FD3"/>
    <w:rsid w:val="003616F4"/>
    <w:rsid w:val="003805E4"/>
    <w:rsid w:val="00385663"/>
    <w:rsid w:val="00385677"/>
    <w:rsid w:val="003F3250"/>
    <w:rsid w:val="00406A0E"/>
    <w:rsid w:val="00416E2F"/>
    <w:rsid w:val="00424154"/>
    <w:rsid w:val="004318A8"/>
    <w:rsid w:val="0043542D"/>
    <w:rsid w:val="00435722"/>
    <w:rsid w:val="00450AA8"/>
    <w:rsid w:val="00462F69"/>
    <w:rsid w:val="00464DA6"/>
    <w:rsid w:val="0047161E"/>
    <w:rsid w:val="00490445"/>
    <w:rsid w:val="004959ED"/>
    <w:rsid w:val="004B2D03"/>
    <w:rsid w:val="004C04CA"/>
    <w:rsid w:val="004C04F7"/>
    <w:rsid w:val="004C510D"/>
    <w:rsid w:val="004D0B63"/>
    <w:rsid w:val="004D321C"/>
    <w:rsid w:val="004D45E5"/>
    <w:rsid w:val="004F144E"/>
    <w:rsid w:val="00502AB6"/>
    <w:rsid w:val="005138C0"/>
    <w:rsid w:val="005345D1"/>
    <w:rsid w:val="0053778A"/>
    <w:rsid w:val="00541A30"/>
    <w:rsid w:val="0054245C"/>
    <w:rsid w:val="005435AF"/>
    <w:rsid w:val="00556773"/>
    <w:rsid w:val="00557145"/>
    <w:rsid w:val="00560819"/>
    <w:rsid w:val="00563C05"/>
    <w:rsid w:val="0056651B"/>
    <w:rsid w:val="00585318"/>
    <w:rsid w:val="00595761"/>
    <w:rsid w:val="005A32F3"/>
    <w:rsid w:val="005B6350"/>
    <w:rsid w:val="005C0A86"/>
    <w:rsid w:val="005C2560"/>
    <w:rsid w:val="005D1442"/>
    <w:rsid w:val="005D661F"/>
    <w:rsid w:val="005E1619"/>
    <w:rsid w:val="005E6D9E"/>
    <w:rsid w:val="00602010"/>
    <w:rsid w:val="00602C32"/>
    <w:rsid w:val="00604B5E"/>
    <w:rsid w:val="00607970"/>
    <w:rsid w:val="00612A3C"/>
    <w:rsid w:val="00620B5A"/>
    <w:rsid w:val="00625F73"/>
    <w:rsid w:val="00655D6F"/>
    <w:rsid w:val="00665192"/>
    <w:rsid w:val="00670E67"/>
    <w:rsid w:val="006730A8"/>
    <w:rsid w:val="00697344"/>
    <w:rsid w:val="006A647D"/>
    <w:rsid w:val="006B74B8"/>
    <w:rsid w:val="006C3F2F"/>
    <w:rsid w:val="006C709E"/>
    <w:rsid w:val="006D5462"/>
    <w:rsid w:val="006D5901"/>
    <w:rsid w:val="0070207F"/>
    <w:rsid w:val="00705F7C"/>
    <w:rsid w:val="00707921"/>
    <w:rsid w:val="007172CE"/>
    <w:rsid w:val="007203C3"/>
    <w:rsid w:val="00723DA5"/>
    <w:rsid w:val="007260CF"/>
    <w:rsid w:val="00731BE6"/>
    <w:rsid w:val="007365CA"/>
    <w:rsid w:val="00762412"/>
    <w:rsid w:val="007670AD"/>
    <w:rsid w:val="007842B9"/>
    <w:rsid w:val="0078780C"/>
    <w:rsid w:val="00795827"/>
    <w:rsid w:val="00795E94"/>
    <w:rsid w:val="007B7ACD"/>
    <w:rsid w:val="007C5BB8"/>
    <w:rsid w:val="007F4A53"/>
    <w:rsid w:val="007F4D29"/>
    <w:rsid w:val="007F6853"/>
    <w:rsid w:val="008117CB"/>
    <w:rsid w:val="00815D15"/>
    <w:rsid w:val="00832C56"/>
    <w:rsid w:val="00834FDA"/>
    <w:rsid w:val="00855689"/>
    <w:rsid w:val="00861F9C"/>
    <w:rsid w:val="00873C30"/>
    <w:rsid w:val="00876878"/>
    <w:rsid w:val="008958F7"/>
    <w:rsid w:val="008A5A90"/>
    <w:rsid w:val="008B220E"/>
    <w:rsid w:val="008B5B0F"/>
    <w:rsid w:val="008C00EF"/>
    <w:rsid w:val="008C55F2"/>
    <w:rsid w:val="008C591D"/>
    <w:rsid w:val="008D0950"/>
    <w:rsid w:val="008D4E53"/>
    <w:rsid w:val="008D6571"/>
    <w:rsid w:val="008D7ED1"/>
    <w:rsid w:val="008F26A5"/>
    <w:rsid w:val="009102B1"/>
    <w:rsid w:val="0091090D"/>
    <w:rsid w:val="0093055C"/>
    <w:rsid w:val="00930A7C"/>
    <w:rsid w:val="009844B4"/>
    <w:rsid w:val="009A42DC"/>
    <w:rsid w:val="009A4FFA"/>
    <w:rsid w:val="009B1441"/>
    <w:rsid w:val="009D6593"/>
    <w:rsid w:val="009D7A79"/>
    <w:rsid w:val="009D7B4A"/>
    <w:rsid w:val="009E3F64"/>
    <w:rsid w:val="00A00B02"/>
    <w:rsid w:val="00A04E80"/>
    <w:rsid w:val="00A23567"/>
    <w:rsid w:val="00A32FA8"/>
    <w:rsid w:val="00A409A5"/>
    <w:rsid w:val="00A638B7"/>
    <w:rsid w:val="00A63E9D"/>
    <w:rsid w:val="00A667C1"/>
    <w:rsid w:val="00A672CB"/>
    <w:rsid w:val="00AA0EC4"/>
    <w:rsid w:val="00AB4372"/>
    <w:rsid w:val="00AC6ACC"/>
    <w:rsid w:val="00AD2C08"/>
    <w:rsid w:val="00AD472B"/>
    <w:rsid w:val="00AD7943"/>
    <w:rsid w:val="00AE4E07"/>
    <w:rsid w:val="00AF2AB7"/>
    <w:rsid w:val="00B00679"/>
    <w:rsid w:val="00B01872"/>
    <w:rsid w:val="00B02934"/>
    <w:rsid w:val="00B10FAE"/>
    <w:rsid w:val="00B24150"/>
    <w:rsid w:val="00B40104"/>
    <w:rsid w:val="00B4362A"/>
    <w:rsid w:val="00B62194"/>
    <w:rsid w:val="00B655A9"/>
    <w:rsid w:val="00B73A3B"/>
    <w:rsid w:val="00B77DD1"/>
    <w:rsid w:val="00B77DD2"/>
    <w:rsid w:val="00B800CB"/>
    <w:rsid w:val="00B909C5"/>
    <w:rsid w:val="00B90F3F"/>
    <w:rsid w:val="00B938EB"/>
    <w:rsid w:val="00BD5C00"/>
    <w:rsid w:val="00BD791C"/>
    <w:rsid w:val="00BF1864"/>
    <w:rsid w:val="00BF33E0"/>
    <w:rsid w:val="00BF50EC"/>
    <w:rsid w:val="00BF5290"/>
    <w:rsid w:val="00BF5E77"/>
    <w:rsid w:val="00C0778F"/>
    <w:rsid w:val="00C134B2"/>
    <w:rsid w:val="00C13811"/>
    <w:rsid w:val="00C2562A"/>
    <w:rsid w:val="00C30663"/>
    <w:rsid w:val="00C31CBE"/>
    <w:rsid w:val="00C37358"/>
    <w:rsid w:val="00C44319"/>
    <w:rsid w:val="00C46696"/>
    <w:rsid w:val="00C52E49"/>
    <w:rsid w:val="00C569F4"/>
    <w:rsid w:val="00C57572"/>
    <w:rsid w:val="00C66844"/>
    <w:rsid w:val="00C738FF"/>
    <w:rsid w:val="00C7504B"/>
    <w:rsid w:val="00C93FF2"/>
    <w:rsid w:val="00C96FE8"/>
    <w:rsid w:val="00CA4E30"/>
    <w:rsid w:val="00CA6BE1"/>
    <w:rsid w:val="00CB1234"/>
    <w:rsid w:val="00CC4327"/>
    <w:rsid w:val="00CC57F3"/>
    <w:rsid w:val="00CD46D0"/>
    <w:rsid w:val="00CE1D21"/>
    <w:rsid w:val="00CF42C4"/>
    <w:rsid w:val="00CF5AF7"/>
    <w:rsid w:val="00D02EC3"/>
    <w:rsid w:val="00D030E1"/>
    <w:rsid w:val="00D03395"/>
    <w:rsid w:val="00D05443"/>
    <w:rsid w:val="00D0627A"/>
    <w:rsid w:val="00D07E8A"/>
    <w:rsid w:val="00D1528F"/>
    <w:rsid w:val="00D26186"/>
    <w:rsid w:val="00D30F27"/>
    <w:rsid w:val="00D33D7D"/>
    <w:rsid w:val="00D46CA5"/>
    <w:rsid w:val="00D715F9"/>
    <w:rsid w:val="00D843FA"/>
    <w:rsid w:val="00D8522C"/>
    <w:rsid w:val="00DB1AA3"/>
    <w:rsid w:val="00DB2004"/>
    <w:rsid w:val="00DC1BCC"/>
    <w:rsid w:val="00DC7C50"/>
    <w:rsid w:val="00DD3760"/>
    <w:rsid w:val="00DE2A73"/>
    <w:rsid w:val="00DE2B40"/>
    <w:rsid w:val="00DF02DD"/>
    <w:rsid w:val="00E02856"/>
    <w:rsid w:val="00E034EB"/>
    <w:rsid w:val="00E271D5"/>
    <w:rsid w:val="00E30E24"/>
    <w:rsid w:val="00E41251"/>
    <w:rsid w:val="00E54205"/>
    <w:rsid w:val="00E73120"/>
    <w:rsid w:val="00E801FE"/>
    <w:rsid w:val="00E81D3B"/>
    <w:rsid w:val="00E82F4D"/>
    <w:rsid w:val="00E855DF"/>
    <w:rsid w:val="00E935A8"/>
    <w:rsid w:val="00EA263C"/>
    <w:rsid w:val="00EA6B3E"/>
    <w:rsid w:val="00EC36EF"/>
    <w:rsid w:val="00EC3F41"/>
    <w:rsid w:val="00ED2373"/>
    <w:rsid w:val="00EE2993"/>
    <w:rsid w:val="00EF2107"/>
    <w:rsid w:val="00F0590A"/>
    <w:rsid w:val="00F11726"/>
    <w:rsid w:val="00F23654"/>
    <w:rsid w:val="00F25622"/>
    <w:rsid w:val="00F318E3"/>
    <w:rsid w:val="00F3311F"/>
    <w:rsid w:val="00F4188A"/>
    <w:rsid w:val="00F627C7"/>
    <w:rsid w:val="00F6512E"/>
    <w:rsid w:val="00F6726E"/>
    <w:rsid w:val="00F75AAC"/>
    <w:rsid w:val="00F813C6"/>
    <w:rsid w:val="00F822D5"/>
    <w:rsid w:val="00F85699"/>
    <w:rsid w:val="00F91CE6"/>
    <w:rsid w:val="00F93612"/>
    <w:rsid w:val="00F958B5"/>
    <w:rsid w:val="00F95DAF"/>
    <w:rsid w:val="00FA7D00"/>
    <w:rsid w:val="00FB1DFA"/>
    <w:rsid w:val="00FC77C0"/>
    <w:rsid w:val="00FE1E48"/>
    <w:rsid w:val="00FE27E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3CA0E31"/>
  <w15:docId w15:val="{9A88313A-3213-4D6B-AC04-7E896525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C3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1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7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DF53-0068-40EF-9843-BA4075BB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District FBLA Competitive Event Program 2007-08 (New Events in Bold)</vt:lpstr>
    </vt:vector>
  </TitlesOfParts>
  <Company>Department of Workforce Education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District FBLA Competitive Event Program 2007-08 (New Events in Bold)</dc:title>
  <dc:creator>pmcgill</dc:creator>
  <cp:lastModifiedBy>Charles Davis</cp:lastModifiedBy>
  <cp:revision>2</cp:revision>
  <cp:lastPrinted>2019-07-22T17:40:00Z</cp:lastPrinted>
  <dcterms:created xsi:type="dcterms:W3CDTF">2020-08-07T19:55:00Z</dcterms:created>
  <dcterms:modified xsi:type="dcterms:W3CDTF">2020-08-07T19:55:00Z</dcterms:modified>
</cp:coreProperties>
</file>